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923A" w14:textId="77777777" w:rsidR="00520B8B" w:rsidRDefault="00520B8B" w:rsidP="00520B8B">
      <w:pPr>
        <w:rPr>
          <w:b/>
          <w:bCs/>
        </w:rPr>
      </w:pPr>
      <w:r w:rsidRPr="009851AE">
        <w:rPr>
          <w:noProof/>
          <w:lang w:eastAsia="en-NZ"/>
        </w:rPr>
        <w:drawing>
          <wp:inline distT="0" distB="0" distL="0" distR="0" wp14:anchorId="7E6AF747" wp14:editId="689D6C41">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B7B9D28" w14:textId="77777777" w:rsidR="00520B8B" w:rsidRDefault="00520B8B" w:rsidP="00520B8B"/>
    <w:p w14:paraId="2048B22B" w14:textId="77777777" w:rsidR="00520B8B" w:rsidRPr="00684856" w:rsidRDefault="00520B8B" w:rsidP="00520B8B">
      <w:pPr>
        <w:rPr>
          <w:sz w:val="48"/>
          <w:szCs w:val="48"/>
        </w:rPr>
      </w:pPr>
      <w:r w:rsidRPr="00684856">
        <w:rPr>
          <w:sz w:val="48"/>
          <w:szCs w:val="48"/>
        </w:rPr>
        <w:t>Minutes</w:t>
      </w:r>
    </w:p>
    <w:p w14:paraId="1FE7DCA9" w14:textId="77777777" w:rsidR="00520B8B" w:rsidRPr="00684856" w:rsidRDefault="00520B8B" w:rsidP="00520B8B">
      <w:pPr>
        <w:rPr>
          <w:sz w:val="48"/>
          <w:szCs w:val="48"/>
        </w:rPr>
      </w:pPr>
      <w:r w:rsidRPr="00684856">
        <w:rPr>
          <w:sz w:val="48"/>
          <w:szCs w:val="48"/>
        </w:rPr>
        <w:t>Clinical Assembly Meeting</w:t>
      </w:r>
    </w:p>
    <w:p w14:paraId="1D090C59" w14:textId="77777777" w:rsidR="00520B8B" w:rsidRDefault="00520B8B" w:rsidP="00520B8B"/>
    <w:tbl>
      <w:tblPr>
        <w:tblStyle w:val="TableGrid"/>
        <w:tblW w:w="10060" w:type="dxa"/>
        <w:tblCellMar>
          <w:top w:w="57" w:type="dxa"/>
          <w:left w:w="57" w:type="dxa"/>
          <w:bottom w:w="57" w:type="dxa"/>
          <w:right w:w="57" w:type="dxa"/>
        </w:tblCellMar>
        <w:tblLook w:val="04A0" w:firstRow="1" w:lastRow="0" w:firstColumn="1" w:lastColumn="0" w:noHBand="0" w:noVBand="1"/>
      </w:tblPr>
      <w:tblGrid>
        <w:gridCol w:w="1271"/>
        <w:gridCol w:w="8789"/>
      </w:tblGrid>
      <w:tr w:rsidR="00520B8B" w:rsidRPr="00520B8B" w14:paraId="683FB6F8" w14:textId="77777777" w:rsidTr="00A70CC1">
        <w:tc>
          <w:tcPr>
            <w:tcW w:w="1271" w:type="dxa"/>
          </w:tcPr>
          <w:p w14:paraId="7F2B7AB6"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Date:</w:t>
            </w:r>
          </w:p>
        </w:tc>
        <w:tc>
          <w:tcPr>
            <w:tcW w:w="8789" w:type="dxa"/>
          </w:tcPr>
          <w:p w14:paraId="420F83CA"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22 June 2023</w:t>
            </w:r>
          </w:p>
        </w:tc>
      </w:tr>
      <w:tr w:rsidR="00520B8B" w:rsidRPr="00520B8B" w14:paraId="23BE74D1" w14:textId="77777777" w:rsidTr="00A70CC1">
        <w:tc>
          <w:tcPr>
            <w:tcW w:w="1271" w:type="dxa"/>
          </w:tcPr>
          <w:p w14:paraId="6F5B3915"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Time:</w:t>
            </w:r>
          </w:p>
        </w:tc>
        <w:tc>
          <w:tcPr>
            <w:tcW w:w="8789" w:type="dxa"/>
          </w:tcPr>
          <w:p w14:paraId="19A9D789"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10.00am – 12.00pm </w:t>
            </w:r>
          </w:p>
        </w:tc>
      </w:tr>
      <w:tr w:rsidR="00520B8B" w:rsidRPr="00520B8B" w14:paraId="07D2F590" w14:textId="77777777" w:rsidTr="00A70CC1">
        <w:tc>
          <w:tcPr>
            <w:tcW w:w="1271" w:type="dxa"/>
          </w:tcPr>
          <w:p w14:paraId="5C944BCB"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Location:</w:t>
            </w:r>
          </w:p>
        </w:tc>
        <w:tc>
          <w:tcPr>
            <w:tcW w:w="8789" w:type="dxa"/>
          </w:tcPr>
          <w:p w14:paraId="402C8ABB" w14:textId="77777777" w:rsidR="00520B8B" w:rsidRPr="00520B8B" w:rsidRDefault="00520B8B" w:rsidP="00A70CC1">
            <w:pPr>
              <w:rPr>
                <w:rFonts w:asciiTheme="minorHAnsi" w:hAnsiTheme="minorHAnsi"/>
                <w:sz w:val="22"/>
                <w:szCs w:val="22"/>
              </w:rPr>
            </w:pPr>
            <w:r w:rsidRPr="00520B8B">
              <w:rPr>
                <w:rStyle w:val="eop"/>
                <w:rFonts w:asciiTheme="minorHAnsi" w:hAnsiTheme="minorHAnsi"/>
                <w:color w:val="000000"/>
                <w:sz w:val="22"/>
                <w:szCs w:val="22"/>
                <w:shd w:val="clear" w:color="auto" w:fill="FFFFFF"/>
              </w:rPr>
              <w:t>via Zoom</w:t>
            </w:r>
          </w:p>
        </w:tc>
      </w:tr>
      <w:tr w:rsidR="00520B8B" w:rsidRPr="00520B8B" w14:paraId="7B49E36A" w14:textId="77777777" w:rsidTr="00A70CC1">
        <w:tc>
          <w:tcPr>
            <w:tcW w:w="1271" w:type="dxa"/>
          </w:tcPr>
          <w:p w14:paraId="43234FAF"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Chair:</w:t>
            </w:r>
          </w:p>
        </w:tc>
        <w:tc>
          <w:tcPr>
            <w:tcW w:w="8789" w:type="dxa"/>
          </w:tcPr>
          <w:p w14:paraId="3CB4B328"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Christopher Jackson - Medical Oncologist, </w:t>
            </w:r>
            <w:proofErr w:type="spellStart"/>
            <w:r w:rsidRPr="00520B8B">
              <w:rPr>
                <w:rFonts w:asciiTheme="minorHAnsi" w:hAnsiTheme="minorHAnsi"/>
                <w:sz w:val="22"/>
                <w:szCs w:val="22"/>
              </w:rPr>
              <w:t>Te</w:t>
            </w:r>
            <w:proofErr w:type="spellEnd"/>
            <w:r w:rsidRPr="00520B8B">
              <w:rPr>
                <w:rFonts w:asciiTheme="minorHAnsi" w:hAnsiTheme="minorHAnsi"/>
                <w:sz w:val="22"/>
                <w:szCs w:val="22"/>
              </w:rPr>
              <w:t xml:space="preserve"> </w:t>
            </w:r>
            <w:proofErr w:type="spellStart"/>
            <w:r w:rsidRPr="00520B8B">
              <w:rPr>
                <w:rFonts w:asciiTheme="minorHAnsi" w:hAnsiTheme="minorHAnsi"/>
                <w:sz w:val="22"/>
                <w:szCs w:val="22"/>
              </w:rPr>
              <w:t>Whatu</w:t>
            </w:r>
            <w:proofErr w:type="spellEnd"/>
            <w:r w:rsidRPr="00520B8B">
              <w:rPr>
                <w:rFonts w:asciiTheme="minorHAnsi" w:hAnsiTheme="minorHAnsi"/>
                <w:sz w:val="22"/>
                <w:szCs w:val="22"/>
              </w:rPr>
              <w:t xml:space="preserve"> Ora Southern; Mercy Hospital; University of Otago </w:t>
            </w:r>
          </w:p>
        </w:tc>
      </w:tr>
      <w:tr w:rsidR="00520B8B" w:rsidRPr="00520B8B" w14:paraId="58104EEB" w14:textId="77777777" w:rsidTr="00A70CC1">
        <w:tc>
          <w:tcPr>
            <w:tcW w:w="1271" w:type="dxa"/>
          </w:tcPr>
          <w:p w14:paraId="5CA64A33" w14:textId="77777777" w:rsidR="00520B8B" w:rsidRPr="00520B8B" w:rsidRDefault="00520B8B" w:rsidP="00A70CC1">
            <w:pPr>
              <w:pStyle w:val="TableText"/>
              <w:rPr>
                <w:rFonts w:asciiTheme="minorHAnsi" w:hAnsiTheme="minorHAnsi"/>
                <w:sz w:val="22"/>
                <w:szCs w:val="22"/>
              </w:rPr>
            </w:pPr>
          </w:p>
          <w:p w14:paraId="7279678F" w14:textId="77777777" w:rsidR="00520B8B" w:rsidRPr="00520B8B" w:rsidRDefault="00520B8B" w:rsidP="00A70CC1">
            <w:pPr>
              <w:pStyle w:val="TableText"/>
              <w:rPr>
                <w:rFonts w:asciiTheme="minorHAnsi" w:hAnsiTheme="minorHAnsi"/>
                <w:sz w:val="22"/>
                <w:szCs w:val="22"/>
              </w:rPr>
            </w:pPr>
          </w:p>
          <w:p w14:paraId="3686BB68" w14:textId="77777777" w:rsidR="00520B8B" w:rsidRPr="00520B8B" w:rsidRDefault="00520B8B" w:rsidP="00A70CC1">
            <w:pPr>
              <w:pStyle w:val="TableText"/>
              <w:rPr>
                <w:rFonts w:asciiTheme="minorHAnsi" w:hAnsiTheme="minorHAnsi"/>
                <w:sz w:val="22"/>
                <w:szCs w:val="22"/>
              </w:rPr>
            </w:pPr>
          </w:p>
          <w:p w14:paraId="69D05254" w14:textId="77777777" w:rsidR="00520B8B" w:rsidRPr="00520B8B" w:rsidRDefault="00520B8B" w:rsidP="00A70CC1">
            <w:pPr>
              <w:pStyle w:val="TableText"/>
              <w:rPr>
                <w:rFonts w:asciiTheme="minorHAnsi" w:hAnsiTheme="minorHAnsi"/>
                <w:sz w:val="22"/>
                <w:szCs w:val="22"/>
              </w:rPr>
            </w:pPr>
          </w:p>
          <w:p w14:paraId="77F360A4" w14:textId="77777777" w:rsidR="00520B8B" w:rsidRPr="00520B8B" w:rsidRDefault="00520B8B" w:rsidP="00A70CC1">
            <w:pPr>
              <w:pStyle w:val="TableText"/>
              <w:rPr>
                <w:rFonts w:asciiTheme="minorHAnsi" w:hAnsiTheme="minorHAnsi"/>
                <w:sz w:val="22"/>
                <w:szCs w:val="22"/>
              </w:rPr>
            </w:pPr>
          </w:p>
          <w:p w14:paraId="4ECF64A5" w14:textId="77777777" w:rsidR="00520B8B" w:rsidRPr="00520B8B" w:rsidRDefault="00520B8B" w:rsidP="00A70CC1">
            <w:pPr>
              <w:pStyle w:val="TableText"/>
              <w:rPr>
                <w:rFonts w:asciiTheme="minorHAnsi" w:hAnsiTheme="minorHAnsi"/>
                <w:sz w:val="22"/>
                <w:szCs w:val="22"/>
              </w:rPr>
            </w:pPr>
          </w:p>
          <w:p w14:paraId="0554EB88" w14:textId="77777777" w:rsidR="00520B8B" w:rsidRPr="00520B8B" w:rsidRDefault="00520B8B" w:rsidP="00A70CC1">
            <w:pPr>
              <w:pStyle w:val="TableText"/>
              <w:rPr>
                <w:rFonts w:asciiTheme="minorHAnsi" w:hAnsiTheme="minorHAnsi"/>
                <w:sz w:val="22"/>
                <w:szCs w:val="22"/>
              </w:rPr>
            </w:pPr>
          </w:p>
          <w:p w14:paraId="25DC6EDD" w14:textId="77777777" w:rsidR="00520B8B" w:rsidRPr="00520B8B" w:rsidRDefault="00520B8B" w:rsidP="00A70CC1">
            <w:pPr>
              <w:pStyle w:val="TableText"/>
              <w:rPr>
                <w:rFonts w:asciiTheme="minorHAnsi" w:hAnsiTheme="minorHAnsi"/>
                <w:sz w:val="22"/>
                <w:szCs w:val="22"/>
              </w:rPr>
            </w:pPr>
          </w:p>
          <w:p w14:paraId="1495DF71" w14:textId="77777777" w:rsidR="00520B8B" w:rsidRPr="00520B8B" w:rsidRDefault="00520B8B" w:rsidP="00A70CC1">
            <w:pPr>
              <w:pStyle w:val="TableText"/>
              <w:rPr>
                <w:rFonts w:asciiTheme="minorHAnsi" w:hAnsiTheme="minorHAnsi"/>
                <w:sz w:val="22"/>
                <w:szCs w:val="22"/>
              </w:rPr>
            </w:pPr>
          </w:p>
          <w:p w14:paraId="54A9ACA5" w14:textId="77777777" w:rsidR="00520B8B" w:rsidRPr="00520B8B" w:rsidRDefault="00520B8B" w:rsidP="00A70CC1">
            <w:pPr>
              <w:pStyle w:val="TableText"/>
              <w:rPr>
                <w:rFonts w:asciiTheme="minorHAnsi" w:hAnsiTheme="minorHAnsi"/>
                <w:sz w:val="22"/>
                <w:szCs w:val="22"/>
              </w:rPr>
            </w:pPr>
          </w:p>
          <w:p w14:paraId="0C51116F" w14:textId="77777777" w:rsidR="00520B8B" w:rsidRPr="00520B8B" w:rsidRDefault="00520B8B" w:rsidP="00A70CC1">
            <w:pPr>
              <w:pStyle w:val="TableText"/>
              <w:rPr>
                <w:rFonts w:asciiTheme="minorHAnsi" w:hAnsiTheme="minorHAnsi"/>
                <w:sz w:val="22"/>
                <w:szCs w:val="22"/>
              </w:rPr>
            </w:pPr>
          </w:p>
          <w:p w14:paraId="1D167A7C" w14:textId="77777777" w:rsidR="00520B8B" w:rsidRPr="00520B8B" w:rsidRDefault="00520B8B" w:rsidP="00A70CC1">
            <w:pPr>
              <w:rPr>
                <w:rFonts w:asciiTheme="minorHAnsi" w:hAnsiTheme="minorHAnsi"/>
                <w:sz w:val="22"/>
                <w:szCs w:val="22"/>
              </w:rPr>
            </w:pPr>
          </w:p>
        </w:tc>
        <w:tc>
          <w:tcPr>
            <w:tcW w:w="8789" w:type="dxa"/>
          </w:tcPr>
          <w:p w14:paraId="0265B281"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Brendan Luey Medical Oncologist; Chair Medical Oncology Working Group (MOWG) </w:t>
            </w:r>
          </w:p>
          <w:p w14:paraId="127DAEF8"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Catherine D’Souza - Palliative Medicine Lead </w:t>
            </w:r>
          </w:p>
          <w:p w14:paraId="7AAE2B19"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Chris Hemmings - Clinical Director Anatomical Surgical Pathology, Canterbury Health Laboratories (CHL) </w:t>
            </w:r>
          </w:p>
          <w:p w14:paraId="06B8481C"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Claire Hardie - Radiation Oncologist; Chair Radiation Oncology Working Group (ROWG) </w:t>
            </w:r>
          </w:p>
          <w:p w14:paraId="66B30E8B"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Heidi Watson - Clinical Lead, Adolescent and Young Adult Cancer Network </w:t>
            </w:r>
          </w:p>
          <w:p w14:paraId="7E41E96C"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Ian Bissett – Colorectal &amp; General Surgeon; University of Auckland </w:t>
            </w:r>
          </w:p>
          <w:p w14:paraId="41A4C8E6"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James Entwisle - Radiologist </w:t>
            </w:r>
          </w:p>
          <w:p w14:paraId="69BBF259"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Justin Gulliver – Registered Social Worker; Oncology Social Work Australia &amp; New Zealand (OSWANZ) NZ rep </w:t>
            </w:r>
          </w:p>
          <w:p w14:paraId="6A4D3585"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Laura Clunie – Oncology Pharmacist </w:t>
            </w:r>
          </w:p>
          <w:p w14:paraId="2F0B0C74"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Rawiri Keenan - General Practitioner; The Royal New Zealand College of General Practitioners rep</w:t>
            </w:r>
          </w:p>
          <w:p w14:paraId="55E98F83"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Sara Joice - Health Psychologist </w:t>
            </w:r>
          </w:p>
          <w:p w14:paraId="7C337877"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Shelley Shea - NZNO Cancer Nurses College chair </w:t>
            </w:r>
          </w:p>
          <w:p w14:paraId="5DA1724D"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Stephen Laughton – Paediatric Oncologist; Clinical Lead, National Child Cancer Network </w:t>
            </w:r>
          </w:p>
          <w:p w14:paraId="15AAE498" w14:textId="77777777" w:rsidR="00520B8B" w:rsidRPr="00520B8B" w:rsidRDefault="00520B8B" w:rsidP="00A70CC1">
            <w:pPr>
              <w:rPr>
                <w:rFonts w:asciiTheme="minorHAnsi" w:hAnsiTheme="minorHAnsi"/>
                <w:color w:val="FF0000"/>
                <w:sz w:val="22"/>
                <w:szCs w:val="22"/>
              </w:rPr>
            </w:pPr>
            <w:r w:rsidRPr="00520B8B">
              <w:rPr>
                <w:rFonts w:asciiTheme="minorHAnsi" w:hAnsiTheme="minorHAnsi"/>
                <w:sz w:val="22"/>
                <w:szCs w:val="22"/>
              </w:rPr>
              <w:t xml:space="preserve">Sue Waters - Chair National Directors of Allied Health  </w:t>
            </w:r>
          </w:p>
        </w:tc>
      </w:tr>
      <w:tr w:rsidR="00520B8B" w:rsidRPr="00520B8B" w14:paraId="57626282" w14:textId="77777777" w:rsidTr="00A70CC1">
        <w:tc>
          <w:tcPr>
            <w:tcW w:w="1271" w:type="dxa"/>
          </w:tcPr>
          <w:p w14:paraId="04B073F4" w14:textId="77777777" w:rsidR="00520B8B" w:rsidRPr="00520B8B" w:rsidRDefault="00520B8B" w:rsidP="00A70CC1">
            <w:pPr>
              <w:rPr>
                <w:rFonts w:asciiTheme="minorHAnsi" w:hAnsiTheme="minorHAnsi"/>
                <w:sz w:val="22"/>
                <w:szCs w:val="22"/>
                <w:lang w:val="de-DE"/>
              </w:rPr>
            </w:pPr>
            <w:r w:rsidRPr="00520B8B">
              <w:rPr>
                <w:rFonts w:asciiTheme="minorHAnsi" w:hAnsiTheme="minorHAnsi"/>
                <w:sz w:val="22"/>
                <w:szCs w:val="22"/>
                <w:lang w:val="de-DE"/>
              </w:rPr>
              <w:t>Te Aho o Te Kahu attendees:</w:t>
            </w:r>
          </w:p>
        </w:tc>
        <w:tc>
          <w:tcPr>
            <w:tcW w:w="8789" w:type="dxa"/>
          </w:tcPr>
          <w:p w14:paraId="005CFE4F" w14:textId="77777777" w:rsidR="00520B8B" w:rsidRPr="00520B8B" w:rsidRDefault="00520B8B" w:rsidP="00A70CC1">
            <w:pPr>
              <w:rPr>
                <w:rStyle w:val="normaltextrun"/>
                <w:rFonts w:asciiTheme="minorHAnsi" w:hAnsiTheme="minorHAnsi"/>
                <w:sz w:val="22"/>
                <w:szCs w:val="22"/>
              </w:rPr>
            </w:pPr>
            <w:r w:rsidRPr="00520B8B">
              <w:rPr>
                <w:rStyle w:val="normaltextrun"/>
                <w:rFonts w:asciiTheme="minorHAnsi" w:hAnsiTheme="minorHAnsi"/>
                <w:sz w:val="22"/>
                <w:szCs w:val="22"/>
              </w:rPr>
              <w:t xml:space="preserve">Nicola Hill – Acting Chief Executive </w:t>
            </w:r>
          </w:p>
          <w:p w14:paraId="0A94C5B0" w14:textId="77777777" w:rsidR="00520B8B" w:rsidRPr="00520B8B" w:rsidRDefault="00520B8B" w:rsidP="00A70CC1">
            <w:pPr>
              <w:rPr>
                <w:rStyle w:val="normaltextrun"/>
                <w:rFonts w:asciiTheme="minorHAnsi" w:hAnsiTheme="minorHAnsi"/>
                <w:sz w:val="22"/>
                <w:szCs w:val="22"/>
              </w:rPr>
            </w:pPr>
            <w:r w:rsidRPr="00520B8B">
              <w:rPr>
                <w:rStyle w:val="normaltextrun"/>
                <w:rFonts w:asciiTheme="minorHAnsi" w:hAnsiTheme="minorHAnsi"/>
                <w:sz w:val="22"/>
                <w:szCs w:val="22"/>
              </w:rPr>
              <w:t xml:space="preserve">Elena Saunders – Principal Advisor, Clinical Advisory Team </w:t>
            </w:r>
          </w:p>
          <w:p w14:paraId="0870B221" w14:textId="77777777" w:rsidR="00520B8B" w:rsidRPr="00520B8B" w:rsidRDefault="00520B8B" w:rsidP="00A70CC1">
            <w:pPr>
              <w:rPr>
                <w:rStyle w:val="normaltextrun"/>
                <w:rFonts w:asciiTheme="minorHAnsi" w:hAnsiTheme="minorHAnsi"/>
                <w:sz w:val="22"/>
                <w:szCs w:val="22"/>
              </w:rPr>
            </w:pPr>
            <w:r w:rsidRPr="00520B8B">
              <w:rPr>
                <w:rStyle w:val="normaltextrun"/>
                <w:rFonts w:asciiTheme="minorHAnsi" w:hAnsiTheme="minorHAnsi"/>
                <w:sz w:val="22"/>
                <w:szCs w:val="22"/>
              </w:rPr>
              <w:t xml:space="preserve">Gabrielle Nicholson – Manager, Quality Improvement </w:t>
            </w:r>
          </w:p>
          <w:p w14:paraId="666E5EE3" w14:textId="77777777" w:rsidR="00520B8B" w:rsidRPr="00520B8B" w:rsidRDefault="00520B8B" w:rsidP="00A70CC1">
            <w:pPr>
              <w:rPr>
                <w:rStyle w:val="normaltextrun"/>
                <w:rFonts w:asciiTheme="minorHAnsi" w:hAnsiTheme="minorHAnsi"/>
                <w:sz w:val="22"/>
                <w:szCs w:val="22"/>
              </w:rPr>
            </w:pPr>
            <w:r w:rsidRPr="00520B8B">
              <w:rPr>
                <w:rStyle w:val="normaltextrun"/>
                <w:rFonts w:asciiTheme="minorHAnsi" w:hAnsiTheme="minorHAnsi"/>
                <w:sz w:val="22"/>
                <w:szCs w:val="22"/>
              </w:rPr>
              <w:t xml:space="preserve">Jane Cullen – Principal Advisor, Quality Improvement </w:t>
            </w:r>
          </w:p>
          <w:p w14:paraId="333B2347" w14:textId="77777777" w:rsidR="00520B8B" w:rsidRPr="00520B8B" w:rsidRDefault="00520B8B" w:rsidP="00A70CC1">
            <w:pPr>
              <w:rPr>
                <w:rFonts w:asciiTheme="minorHAnsi" w:hAnsiTheme="minorHAnsi"/>
                <w:sz w:val="22"/>
                <w:szCs w:val="22"/>
              </w:rPr>
            </w:pPr>
            <w:r w:rsidRPr="00520B8B">
              <w:rPr>
                <w:rStyle w:val="normaltextrun"/>
                <w:rFonts w:asciiTheme="minorHAnsi" w:hAnsiTheme="minorHAnsi"/>
                <w:sz w:val="22"/>
                <w:szCs w:val="22"/>
              </w:rPr>
              <w:t xml:space="preserve">Rachael Neumann – Senior Project Manager, Quality Improvement </w:t>
            </w:r>
          </w:p>
          <w:p w14:paraId="7EC5348E" w14:textId="77777777" w:rsidR="00520B8B" w:rsidRPr="00520B8B" w:rsidRDefault="00520B8B" w:rsidP="00A70CC1">
            <w:pPr>
              <w:rPr>
                <w:rStyle w:val="normaltextrun"/>
                <w:rFonts w:asciiTheme="minorHAnsi" w:hAnsiTheme="minorHAnsi"/>
                <w:sz w:val="22"/>
                <w:szCs w:val="22"/>
              </w:rPr>
            </w:pPr>
            <w:r w:rsidRPr="00520B8B">
              <w:rPr>
                <w:rStyle w:val="normaltextrun"/>
                <w:rFonts w:asciiTheme="minorHAnsi" w:hAnsiTheme="minorHAnsi"/>
                <w:sz w:val="22"/>
                <w:szCs w:val="22"/>
              </w:rPr>
              <w:t xml:space="preserve">Bridget </w:t>
            </w:r>
            <w:proofErr w:type="spellStart"/>
            <w:r w:rsidRPr="00520B8B">
              <w:rPr>
                <w:rStyle w:val="normaltextrun"/>
                <w:rFonts w:asciiTheme="minorHAnsi" w:hAnsiTheme="minorHAnsi"/>
                <w:sz w:val="22"/>
                <w:szCs w:val="22"/>
              </w:rPr>
              <w:t>Kerkin</w:t>
            </w:r>
            <w:proofErr w:type="spellEnd"/>
            <w:r w:rsidRPr="00520B8B">
              <w:rPr>
                <w:rStyle w:val="normaltextrun"/>
                <w:rFonts w:asciiTheme="minorHAnsi" w:hAnsiTheme="minorHAnsi"/>
                <w:sz w:val="22"/>
                <w:szCs w:val="22"/>
              </w:rPr>
              <w:t xml:space="preserve"> - Manager, Clinical Advisory Team</w:t>
            </w:r>
          </w:p>
          <w:p w14:paraId="6E7E1CA6" w14:textId="77777777" w:rsidR="00520B8B" w:rsidRPr="00520B8B" w:rsidRDefault="00520B8B" w:rsidP="00A70CC1">
            <w:pPr>
              <w:rPr>
                <w:rStyle w:val="normaltextrun"/>
                <w:rFonts w:asciiTheme="minorHAnsi" w:hAnsiTheme="minorHAnsi"/>
                <w:sz w:val="22"/>
                <w:szCs w:val="22"/>
              </w:rPr>
            </w:pPr>
            <w:r w:rsidRPr="00520B8B">
              <w:rPr>
                <w:rStyle w:val="normaltextrun"/>
                <w:rFonts w:asciiTheme="minorHAnsi" w:hAnsiTheme="minorHAnsi"/>
                <w:sz w:val="22"/>
                <w:szCs w:val="22"/>
              </w:rPr>
              <w:t>Hazem Abd Elkader – QPI Team</w:t>
            </w:r>
          </w:p>
          <w:p w14:paraId="771E1040" w14:textId="77777777" w:rsidR="00520B8B" w:rsidRPr="00520B8B" w:rsidRDefault="00520B8B" w:rsidP="00A70CC1">
            <w:pPr>
              <w:rPr>
                <w:rStyle w:val="normaltextrun"/>
                <w:rFonts w:asciiTheme="minorHAnsi" w:hAnsiTheme="minorHAnsi"/>
                <w:sz w:val="22"/>
                <w:szCs w:val="22"/>
              </w:rPr>
            </w:pPr>
            <w:r w:rsidRPr="00520B8B">
              <w:rPr>
                <w:rStyle w:val="normaltextrun"/>
                <w:rFonts w:asciiTheme="minorHAnsi" w:hAnsiTheme="minorHAnsi"/>
                <w:sz w:val="22"/>
                <w:szCs w:val="22"/>
              </w:rPr>
              <w:t>Dawn Wilson – Chief Advisor</w:t>
            </w:r>
          </w:p>
        </w:tc>
      </w:tr>
      <w:tr w:rsidR="00520B8B" w:rsidRPr="00520B8B" w14:paraId="35219D60" w14:textId="77777777" w:rsidTr="00A70CC1">
        <w:tc>
          <w:tcPr>
            <w:tcW w:w="1271" w:type="dxa"/>
          </w:tcPr>
          <w:p w14:paraId="7469E76C" w14:textId="77777777" w:rsidR="00520B8B" w:rsidRPr="00520B8B" w:rsidRDefault="00520B8B" w:rsidP="00A70CC1">
            <w:pPr>
              <w:rPr>
                <w:rFonts w:asciiTheme="minorHAnsi" w:hAnsiTheme="minorHAnsi"/>
                <w:sz w:val="22"/>
                <w:szCs w:val="22"/>
                <w:lang w:val="de-DE"/>
              </w:rPr>
            </w:pPr>
            <w:r w:rsidRPr="00520B8B">
              <w:rPr>
                <w:rFonts w:asciiTheme="minorHAnsi" w:hAnsiTheme="minorHAnsi"/>
                <w:sz w:val="22"/>
                <w:szCs w:val="22"/>
                <w:lang w:val="de-DE"/>
              </w:rPr>
              <w:t>Guests:</w:t>
            </w:r>
          </w:p>
        </w:tc>
        <w:tc>
          <w:tcPr>
            <w:tcW w:w="8789" w:type="dxa"/>
          </w:tcPr>
          <w:p w14:paraId="1DDFFE0B" w14:textId="77777777" w:rsidR="00520B8B" w:rsidRPr="00520B8B" w:rsidRDefault="00520B8B" w:rsidP="00A70CC1">
            <w:pPr>
              <w:rPr>
                <w:rStyle w:val="normaltextrun"/>
                <w:rFonts w:asciiTheme="minorHAnsi" w:hAnsiTheme="minorHAnsi"/>
                <w:color w:val="FF0000"/>
                <w:sz w:val="22"/>
                <w:szCs w:val="22"/>
              </w:rPr>
            </w:pPr>
            <w:r w:rsidRPr="00520B8B">
              <w:rPr>
                <w:rStyle w:val="normaltextrun"/>
                <w:rFonts w:asciiTheme="minorHAnsi" w:hAnsiTheme="minorHAnsi"/>
                <w:sz w:val="22"/>
                <w:szCs w:val="22"/>
              </w:rPr>
              <w:t xml:space="preserve">Mary Cleary-Lyons, </w:t>
            </w:r>
            <w:proofErr w:type="spellStart"/>
            <w:r w:rsidRPr="00520B8B">
              <w:rPr>
                <w:rStyle w:val="normaltextrun"/>
                <w:rFonts w:asciiTheme="minorHAnsi" w:hAnsiTheme="minorHAnsi"/>
                <w:sz w:val="22"/>
                <w:szCs w:val="22"/>
              </w:rPr>
              <w:t>Te</w:t>
            </w:r>
            <w:proofErr w:type="spellEnd"/>
            <w:r w:rsidRPr="00520B8B">
              <w:rPr>
                <w:rStyle w:val="normaltextrun"/>
                <w:rFonts w:asciiTheme="minorHAnsi" w:hAnsiTheme="minorHAnsi"/>
                <w:sz w:val="22"/>
                <w:szCs w:val="22"/>
              </w:rPr>
              <w:t xml:space="preserve"> </w:t>
            </w:r>
            <w:proofErr w:type="spellStart"/>
            <w:r w:rsidRPr="00520B8B">
              <w:rPr>
                <w:rStyle w:val="normaltextrun"/>
                <w:rFonts w:asciiTheme="minorHAnsi" w:hAnsiTheme="minorHAnsi"/>
                <w:sz w:val="22"/>
                <w:szCs w:val="22"/>
              </w:rPr>
              <w:t>Whatu</w:t>
            </w:r>
            <w:proofErr w:type="spellEnd"/>
            <w:r w:rsidRPr="00520B8B">
              <w:rPr>
                <w:rStyle w:val="normaltextrun"/>
                <w:rFonts w:asciiTheme="minorHAnsi" w:hAnsiTheme="minorHAnsi"/>
                <w:sz w:val="22"/>
                <w:szCs w:val="22"/>
              </w:rPr>
              <w:t xml:space="preserve"> Ora </w:t>
            </w:r>
          </w:p>
        </w:tc>
      </w:tr>
      <w:tr w:rsidR="00520B8B" w:rsidRPr="00520B8B" w14:paraId="64CE1B49" w14:textId="77777777" w:rsidTr="00A70CC1">
        <w:tc>
          <w:tcPr>
            <w:tcW w:w="1271" w:type="dxa"/>
          </w:tcPr>
          <w:p w14:paraId="659F3A3F"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Attendees:</w:t>
            </w:r>
          </w:p>
        </w:tc>
        <w:tc>
          <w:tcPr>
            <w:tcW w:w="8789" w:type="dxa"/>
          </w:tcPr>
          <w:p w14:paraId="288A82F1" w14:textId="77777777" w:rsidR="00520B8B" w:rsidRPr="00520B8B" w:rsidRDefault="00520B8B" w:rsidP="00A70CC1">
            <w:pPr>
              <w:rPr>
                <w:rFonts w:asciiTheme="minorHAnsi" w:hAnsiTheme="minorHAnsi"/>
                <w:sz w:val="22"/>
                <w:szCs w:val="22"/>
              </w:rPr>
            </w:pPr>
            <w:r w:rsidRPr="00520B8B">
              <w:rPr>
                <w:rStyle w:val="normaltextrun"/>
                <w:rFonts w:asciiTheme="minorHAnsi" w:hAnsiTheme="minorHAnsi"/>
                <w:sz w:val="22"/>
                <w:szCs w:val="22"/>
              </w:rPr>
              <w:t xml:space="preserve">Melinda </w:t>
            </w:r>
            <w:proofErr w:type="spellStart"/>
            <w:r w:rsidRPr="00520B8B">
              <w:rPr>
                <w:rStyle w:val="normaltextrun"/>
                <w:rFonts w:asciiTheme="minorHAnsi" w:hAnsiTheme="minorHAnsi"/>
                <w:sz w:val="22"/>
                <w:szCs w:val="22"/>
              </w:rPr>
              <w:t>Greshoff</w:t>
            </w:r>
            <w:proofErr w:type="spellEnd"/>
            <w:r w:rsidRPr="00520B8B">
              <w:rPr>
                <w:rStyle w:val="normaltextrun"/>
                <w:rFonts w:asciiTheme="minorHAnsi" w:hAnsiTheme="minorHAnsi"/>
                <w:sz w:val="22"/>
                <w:szCs w:val="22"/>
              </w:rPr>
              <w:t xml:space="preserve"> ONZL – Minute-Taker </w:t>
            </w:r>
          </w:p>
        </w:tc>
      </w:tr>
      <w:tr w:rsidR="00520B8B" w:rsidRPr="00520B8B" w14:paraId="24A8E521" w14:textId="77777777" w:rsidTr="00A70CC1">
        <w:tc>
          <w:tcPr>
            <w:tcW w:w="1271" w:type="dxa"/>
          </w:tcPr>
          <w:p w14:paraId="51F9A126"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Apologies:</w:t>
            </w:r>
          </w:p>
        </w:tc>
        <w:tc>
          <w:tcPr>
            <w:tcW w:w="8789" w:type="dxa"/>
          </w:tcPr>
          <w:p w14:paraId="70A822A4"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Elizabeth Dennett – Clinical Director, </w:t>
            </w:r>
            <w:proofErr w:type="spellStart"/>
            <w:r w:rsidRPr="00520B8B">
              <w:rPr>
                <w:rFonts w:asciiTheme="minorHAnsi" w:hAnsiTheme="minorHAnsi"/>
                <w:sz w:val="22"/>
                <w:szCs w:val="22"/>
              </w:rPr>
              <w:t>Te</w:t>
            </w:r>
            <w:proofErr w:type="spellEnd"/>
            <w:r w:rsidRPr="00520B8B">
              <w:rPr>
                <w:rFonts w:asciiTheme="minorHAnsi" w:hAnsiTheme="minorHAnsi"/>
                <w:sz w:val="22"/>
                <w:szCs w:val="22"/>
              </w:rPr>
              <w:t xml:space="preserve"> Aho o </w:t>
            </w:r>
            <w:proofErr w:type="spellStart"/>
            <w:r w:rsidRPr="00520B8B">
              <w:rPr>
                <w:rFonts w:asciiTheme="minorHAnsi" w:hAnsiTheme="minorHAnsi"/>
                <w:sz w:val="22"/>
                <w:szCs w:val="22"/>
              </w:rPr>
              <w:t>Te</w:t>
            </w:r>
            <w:proofErr w:type="spellEnd"/>
            <w:r w:rsidRPr="00520B8B">
              <w:rPr>
                <w:rFonts w:asciiTheme="minorHAnsi" w:hAnsiTheme="minorHAnsi"/>
                <w:sz w:val="22"/>
                <w:szCs w:val="22"/>
              </w:rPr>
              <w:t xml:space="preserve"> Kahu </w:t>
            </w:r>
          </w:p>
          <w:p w14:paraId="7D45E6BC" w14:textId="77777777" w:rsidR="00520B8B" w:rsidRPr="00520B8B" w:rsidRDefault="00520B8B" w:rsidP="00A70CC1">
            <w:pPr>
              <w:rPr>
                <w:rFonts w:asciiTheme="minorHAnsi" w:hAnsiTheme="minorHAnsi"/>
                <w:sz w:val="22"/>
                <w:szCs w:val="22"/>
              </w:rPr>
            </w:pPr>
            <w:r w:rsidRPr="00520B8B">
              <w:rPr>
                <w:rFonts w:asciiTheme="minorHAnsi" w:hAnsiTheme="minorHAnsi"/>
                <w:sz w:val="22"/>
                <w:szCs w:val="22"/>
              </w:rPr>
              <w:t xml:space="preserve">Alex Henderson </w:t>
            </w:r>
            <w:r w:rsidRPr="00520B8B">
              <w:rPr>
                <w:rStyle w:val="normaltextrun"/>
                <w:rFonts w:asciiTheme="minorHAnsi" w:hAnsiTheme="minorHAnsi"/>
                <w:sz w:val="22"/>
                <w:szCs w:val="22"/>
              </w:rPr>
              <w:t>–</w:t>
            </w:r>
            <w:r w:rsidRPr="00520B8B">
              <w:rPr>
                <w:rFonts w:asciiTheme="minorHAnsi" w:hAnsiTheme="minorHAnsi"/>
                <w:sz w:val="22"/>
                <w:szCs w:val="22"/>
              </w:rPr>
              <w:t xml:space="preserve"> National Clinical Leader, Cancer Genetics </w:t>
            </w:r>
          </w:p>
          <w:p w14:paraId="7DB1AF8E" w14:textId="77777777" w:rsidR="00520B8B" w:rsidRPr="00520B8B" w:rsidRDefault="00520B8B" w:rsidP="00A70CC1">
            <w:pPr>
              <w:rPr>
                <w:rFonts w:asciiTheme="minorHAnsi" w:hAnsiTheme="minorHAnsi"/>
                <w:sz w:val="22"/>
                <w:szCs w:val="22"/>
              </w:rPr>
            </w:pPr>
          </w:p>
        </w:tc>
      </w:tr>
    </w:tbl>
    <w:p w14:paraId="1CB4FF32" w14:textId="77777777" w:rsidR="003B3FAF" w:rsidRDefault="003B3FAF"/>
    <w:p w14:paraId="0684726F" w14:textId="77777777" w:rsidR="00520B8B" w:rsidRDefault="00520B8B"/>
    <w:tbl>
      <w:tblPr>
        <w:tblStyle w:val="TableGrid"/>
        <w:tblW w:w="0" w:type="auto"/>
        <w:tblLook w:val="04A0" w:firstRow="1" w:lastRow="0" w:firstColumn="1" w:lastColumn="0" w:noHBand="0" w:noVBand="1"/>
      </w:tblPr>
      <w:tblGrid>
        <w:gridCol w:w="9016"/>
      </w:tblGrid>
      <w:tr w:rsidR="00520B8B" w14:paraId="75AACA29" w14:textId="77777777" w:rsidTr="00520B8B">
        <w:tc>
          <w:tcPr>
            <w:tcW w:w="9016" w:type="dxa"/>
          </w:tcPr>
          <w:p w14:paraId="14956987" w14:textId="77777777" w:rsidR="00520B8B" w:rsidRDefault="00520B8B" w:rsidP="00520B8B">
            <w:pPr>
              <w:pStyle w:val="Heading1"/>
              <w:keepNext w:val="0"/>
              <w:spacing w:after="0"/>
              <w:rPr>
                <w:rFonts w:asciiTheme="minorHAnsi" w:hAnsiTheme="minorHAnsi" w:cstheme="minorHAnsi"/>
                <w:sz w:val="22"/>
                <w:szCs w:val="32"/>
              </w:rPr>
            </w:pPr>
          </w:p>
          <w:p w14:paraId="341A8680" w14:textId="2C9CC099" w:rsidR="00520B8B" w:rsidRPr="00520B8B" w:rsidRDefault="00520B8B" w:rsidP="00520B8B">
            <w:pPr>
              <w:pStyle w:val="Heading1"/>
              <w:keepNext w:val="0"/>
              <w:spacing w:after="0"/>
              <w:rPr>
                <w:rFonts w:asciiTheme="minorHAnsi" w:hAnsiTheme="minorHAnsi" w:cstheme="minorHAnsi"/>
                <w:sz w:val="22"/>
                <w:szCs w:val="32"/>
              </w:rPr>
            </w:pPr>
            <w:r w:rsidRPr="00520B8B">
              <w:rPr>
                <w:rFonts w:asciiTheme="minorHAnsi" w:hAnsiTheme="minorHAnsi" w:cstheme="minorHAnsi"/>
                <w:sz w:val="22"/>
                <w:szCs w:val="32"/>
              </w:rPr>
              <w:t>Item 1: Meeting opening</w:t>
            </w:r>
          </w:p>
          <w:p w14:paraId="78A69CDC" w14:textId="77777777" w:rsidR="00520B8B" w:rsidRPr="00520B8B" w:rsidRDefault="00520B8B" w:rsidP="00520B8B">
            <w:pPr>
              <w:pStyle w:val="Heading1"/>
              <w:keepNext w:val="0"/>
              <w:spacing w:after="0"/>
              <w:rPr>
                <w:rFonts w:asciiTheme="minorHAnsi" w:hAnsiTheme="minorHAnsi" w:cstheme="minorHAnsi"/>
                <w:b w:val="0"/>
                <w:bCs w:val="0"/>
                <w:sz w:val="22"/>
                <w:szCs w:val="32"/>
              </w:rPr>
            </w:pPr>
            <w:r w:rsidRPr="00520B8B">
              <w:rPr>
                <w:rFonts w:asciiTheme="minorHAnsi" w:hAnsiTheme="minorHAnsi" w:cstheme="minorHAnsi"/>
                <w:b w:val="0"/>
                <w:bCs w:val="0"/>
                <w:sz w:val="22"/>
                <w:szCs w:val="32"/>
              </w:rPr>
              <w:t xml:space="preserve">The meeting opened with </w:t>
            </w:r>
            <w:proofErr w:type="spellStart"/>
            <w:r w:rsidRPr="00520B8B">
              <w:rPr>
                <w:rFonts w:asciiTheme="minorHAnsi" w:hAnsiTheme="minorHAnsi" w:cstheme="minorHAnsi"/>
                <w:b w:val="0"/>
                <w:bCs w:val="0"/>
                <w:sz w:val="22"/>
                <w:szCs w:val="32"/>
              </w:rPr>
              <w:t>karakia</w:t>
            </w:r>
            <w:proofErr w:type="spellEnd"/>
            <w:r w:rsidRPr="00520B8B">
              <w:rPr>
                <w:rFonts w:asciiTheme="minorHAnsi" w:hAnsiTheme="minorHAnsi" w:cstheme="minorHAnsi"/>
                <w:b w:val="0"/>
                <w:bCs w:val="0"/>
                <w:sz w:val="22"/>
                <w:szCs w:val="32"/>
              </w:rPr>
              <w:t>.</w:t>
            </w:r>
          </w:p>
          <w:p w14:paraId="2ADCA540" w14:textId="77777777" w:rsidR="00520B8B" w:rsidRPr="00520B8B" w:rsidRDefault="00520B8B" w:rsidP="00520B8B">
            <w:pPr>
              <w:rPr>
                <w:rFonts w:asciiTheme="minorHAnsi" w:hAnsiTheme="minorHAnsi"/>
                <w:sz w:val="22"/>
                <w:szCs w:val="22"/>
              </w:rPr>
            </w:pPr>
          </w:p>
          <w:p w14:paraId="6DBC4F81" w14:textId="77777777" w:rsidR="00520B8B" w:rsidRPr="00520B8B" w:rsidRDefault="00520B8B" w:rsidP="00520B8B">
            <w:pPr>
              <w:rPr>
                <w:rFonts w:asciiTheme="minorHAnsi" w:hAnsiTheme="minorHAnsi"/>
                <w:sz w:val="22"/>
                <w:szCs w:val="22"/>
              </w:rPr>
            </w:pPr>
            <w:r w:rsidRPr="00520B8B">
              <w:rPr>
                <w:rFonts w:asciiTheme="minorHAnsi" w:hAnsiTheme="minorHAnsi"/>
                <w:sz w:val="22"/>
                <w:szCs w:val="22"/>
              </w:rPr>
              <w:t>Apologies were noted from Alex Henderson and Elizabeth Dennett.</w:t>
            </w:r>
          </w:p>
          <w:p w14:paraId="6C42FE19" w14:textId="77777777" w:rsidR="00520B8B" w:rsidRPr="00520B8B" w:rsidRDefault="00520B8B" w:rsidP="00520B8B">
            <w:pPr>
              <w:pStyle w:val="Heading1"/>
              <w:keepNext w:val="0"/>
              <w:spacing w:after="0"/>
              <w:rPr>
                <w:rFonts w:asciiTheme="minorHAnsi" w:hAnsiTheme="minorHAnsi" w:cstheme="minorHAnsi"/>
                <w:b w:val="0"/>
                <w:bCs w:val="0"/>
                <w:sz w:val="22"/>
                <w:szCs w:val="32"/>
              </w:rPr>
            </w:pPr>
          </w:p>
          <w:p w14:paraId="611AF732" w14:textId="77777777" w:rsidR="00520B8B" w:rsidRPr="00520B8B" w:rsidRDefault="00520B8B" w:rsidP="00520B8B">
            <w:pPr>
              <w:pStyle w:val="Heading1"/>
              <w:keepNext w:val="0"/>
              <w:spacing w:after="0"/>
              <w:rPr>
                <w:rFonts w:asciiTheme="minorHAnsi" w:hAnsiTheme="minorHAnsi" w:cstheme="minorHAnsi"/>
                <w:sz w:val="22"/>
                <w:szCs w:val="32"/>
              </w:rPr>
            </w:pPr>
            <w:r w:rsidRPr="00520B8B">
              <w:rPr>
                <w:rFonts w:asciiTheme="minorHAnsi" w:hAnsiTheme="minorHAnsi" w:cstheme="minorHAnsi"/>
                <w:b w:val="0"/>
                <w:bCs w:val="0"/>
                <w:sz w:val="22"/>
                <w:szCs w:val="32"/>
              </w:rPr>
              <w:t>Brendan Luey was welcomed in his new role as Chair of the Medical Oncology Working Group (MOWG). The Assembly thanked outgoing MOWG Chair – Richard North – for his valued contributions</w:t>
            </w:r>
            <w:r w:rsidRPr="00520B8B">
              <w:rPr>
                <w:rFonts w:asciiTheme="minorHAnsi" w:hAnsiTheme="minorHAnsi" w:cstheme="minorHAnsi"/>
                <w:sz w:val="22"/>
                <w:szCs w:val="32"/>
              </w:rPr>
              <w:t xml:space="preserve">. </w:t>
            </w:r>
          </w:p>
          <w:p w14:paraId="628A2B94" w14:textId="77777777" w:rsidR="00520B8B" w:rsidRPr="00520B8B" w:rsidRDefault="00520B8B" w:rsidP="00520B8B">
            <w:pPr>
              <w:pStyle w:val="Heading1"/>
              <w:keepNext w:val="0"/>
              <w:spacing w:after="0"/>
              <w:rPr>
                <w:rFonts w:asciiTheme="minorHAnsi" w:hAnsiTheme="minorHAnsi" w:cstheme="minorHAnsi"/>
                <w:sz w:val="22"/>
                <w:szCs w:val="32"/>
              </w:rPr>
            </w:pPr>
          </w:p>
          <w:p w14:paraId="69B6B49D" w14:textId="77777777" w:rsidR="00520B8B" w:rsidRPr="00520B8B" w:rsidRDefault="00520B8B" w:rsidP="00520B8B">
            <w:pPr>
              <w:rPr>
                <w:rFonts w:asciiTheme="minorHAnsi" w:hAnsiTheme="minorHAnsi"/>
                <w:sz w:val="22"/>
                <w:szCs w:val="22"/>
              </w:rPr>
            </w:pPr>
            <w:r w:rsidRPr="00520B8B">
              <w:rPr>
                <w:rFonts w:asciiTheme="minorHAnsi" w:hAnsiTheme="minorHAnsi"/>
                <w:sz w:val="22"/>
                <w:szCs w:val="22"/>
              </w:rPr>
              <w:t>Shelley Shea was welcomed as interim nurse representative while nominations are sought from NZNO Cancer Nurses College.</w:t>
            </w:r>
          </w:p>
          <w:p w14:paraId="213BE1CC" w14:textId="77777777" w:rsidR="00520B8B" w:rsidRPr="00520B8B" w:rsidRDefault="00520B8B" w:rsidP="00520B8B">
            <w:pPr>
              <w:pStyle w:val="Heading1"/>
              <w:keepNext w:val="0"/>
              <w:spacing w:after="0"/>
              <w:rPr>
                <w:rFonts w:asciiTheme="minorHAnsi" w:hAnsiTheme="minorHAnsi" w:cstheme="minorHAnsi"/>
                <w:i/>
                <w:iCs/>
                <w:sz w:val="22"/>
                <w:szCs w:val="32"/>
              </w:rPr>
            </w:pPr>
          </w:p>
          <w:p w14:paraId="11522521" w14:textId="77777777" w:rsidR="00520B8B" w:rsidRPr="00520B8B" w:rsidRDefault="00520B8B" w:rsidP="00520B8B">
            <w:pPr>
              <w:pStyle w:val="Heading2"/>
              <w:keepNext w:val="0"/>
              <w:spacing w:after="0"/>
              <w:rPr>
                <w:rFonts w:asciiTheme="minorHAnsi" w:hAnsiTheme="minorHAnsi" w:cstheme="minorHAnsi"/>
                <w:sz w:val="22"/>
                <w:szCs w:val="22"/>
              </w:rPr>
            </w:pPr>
            <w:r w:rsidRPr="00520B8B">
              <w:rPr>
                <w:rFonts w:asciiTheme="minorHAnsi" w:hAnsiTheme="minorHAnsi" w:cstheme="minorHAnsi"/>
                <w:sz w:val="22"/>
                <w:szCs w:val="22"/>
              </w:rPr>
              <w:t>Minutes from the previous meeting</w:t>
            </w:r>
          </w:p>
          <w:p w14:paraId="17672A8C" w14:textId="77777777" w:rsidR="00520B8B" w:rsidRPr="00520B8B" w:rsidRDefault="00520B8B" w:rsidP="00520B8B">
            <w:pPr>
              <w:rPr>
                <w:rFonts w:asciiTheme="minorHAnsi" w:hAnsiTheme="minorHAnsi"/>
                <w:i/>
                <w:iCs/>
                <w:sz w:val="22"/>
                <w:szCs w:val="22"/>
              </w:rPr>
            </w:pPr>
            <w:r w:rsidRPr="00520B8B">
              <w:rPr>
                <w:rFonts w:asciiTheme="minorHAnsi" w:hAnsiTheme="minorHAnsi"/>
                <w:sz w:val="22"/>
                <w:szCs w:val="22"/>
              </w:rPr>
              <w:t>The draft minutes from 10 March 2023 were accepted as a true record subject to minor corrections.</w:t>
            </w:r>
          </w:p>
          <w:p w14:paraId="6BD8023E" w14:textId="77777777" w:rsidR="00520B8B" w:rsidRPr="00520B8B" w:rsidRDefault="00520B8B" w:rsidP="00520B8B">
            <w:pPr>
              <w:pStyle w:val="Heading2"/>
              <w:spacing w:before="240" w:after="0"/>
              <w:rPr>
                <w:rFonts w:asciiTheme="minorHAnsi" w:hAnsiTheme="minorHAnsi" w:cstheme="minorHAnsi"/>
                <w:sz w:val="22"/>
                <w:szCs w:val="22"/>
              </w:rPr>
            </w:pPr>
            <w:r w:rsidRPr="00520B8B">
              <w:rPr>
                <w:rFonts w:asciiTheme="minorHAnsi" w:hAnsiTheme="minorHAnsi" w:cstheme="minorHAnsi"/>
                <w:sz w:val="22"/>
                <w:szCs w:val="22"/>
              </w:rPr>
              <w:t>Interest Register</w:t>
            </w:r>
          </w:p>
          <w:p w14:paraId="58DAE601" w14:textId="77777777" w:rsidR="00520B8B" w:rsidRPr="00520B8B" w:rsidRDefault="00520B8B" w:rsidP="00520B8B">
            <w:pPr>
              <w:rPr>
                <w:rFonts w:asciiTheme="minorHAnsi" w:hAnsiTheme="minorHAnsi"/>
                <w:sz w:val="22"/>
                <w:szCs w:val="22"/>
              </w:rPr>
            </w:pPr>
            <w:r w:rsidRPr="00520B8B">
              <w:rPr>
                <w:rFonts w:asciiTheme="minorHAnsi" w:hAnsiTheme="minorHAnsi"/>
                <w:sz w:val="22"/>
                <w:szCs w:val="22"/>
              </w:rPr>
              <w:t xml:space="preserve">The Interest Register was reviewed, and updates provided. It was noted that some updates previously provided had not been documented – </w:t>
            </w:r>
            <w:proofErr w:type="spellStart"/>
            <w:r w:rsidRPr="00520B8B">
              <w:rPr>
                <w:rFonts w:asciiTheme="minorHAnsi" w:hAnsiTheme="minorHAnsi"/>
                <w:sz w:val="22"/>
                <w:szCs w:val="22"/>
              </w:rPr>
              <w:t>Te</w:t>
            </w:r>
            <w:proofErr w:type="spellEnd"/>
            <w:r w:rsidRPr="00520B8B">
              <w:rPr>
                <w:rFonts w:asciiTheme="minorHAnsi" w:hAnsiTheme="minorHAnsi"/>
                <w:sz w:val="22"/>
                <w:szCs w:val="22"/>
              </w:rPr>
              <w:t xml:space="preserve"> Aho o </w:t>
            </w:r>
            <w:proofErr w:type="spellStart"/>
            <w:r w:rsidRPr="00520B8B">
              <w:rPr>
                <w:rFonts w:asciiTheme="minorHAnsi" w:hAnsiTheme="minorHAnsi"/>
                <w:sz w:val="22"/>
                <w:szCs w:val="22"/>
              </w:rPr>
              <w:t>Te</w:t>
            </w:r>
            <w:proofErr w:type="spellEnd"/>
            <w:r w:rsidRPr="00520B8B">
              <w:rPr>
                <w:rFonts w:asciiTheme="minorHAnsi" w:hAnsiTheme="minorHAnsi"/>
                <w:sz w:val="22"/>
                <w:szCs w:val="22"/>
              </w:rPr>
              <w:t xml:space="preserve"> Kahu staff will address the Interest Register process. </w:t>
            </w:r>
          </w:p>
          <w:p w14:paraId="60B69A57" w14:textId="77777777" w:rsidR="00520B8B" w:rsidRPr="00520B8B" w:rsidRDefault="00520B8B" w:rsidP="00520B8B">
            <w:pPr>
              <w:rPr>
                <w:rFonts w:asciiTheme="minorHAnsi" w:hAnsiTheme="minorHAnsi"/>
                <w:sz w:val="22"/>
                <w:szCs w:val="22"/>
              </w:rPr>
            </w:pPr>
            <w:r w:rsidRPr="00520B8B">
              <w:rPr>
                <w:rFonts w:asciiTheme="minorHAnsi" w:hAnsiTheme="minorHAnsi"/>
                <w:sz w:val="22"/>
                <w:szCs w:val="22"/>
              </w:rPr>
              <w:t>There were no conflicts of interest determined as relevant to the meeting agenda.</w:t>
            </w:r>
          </w:p>
          <w:p w14:paraId="584BDD9C" w14:textId="77777777" w:rsidR="00520B8B" w:rsidRPr="00520B8B" w:rsidRDefault="00520B8B" w:rsidP="00520B8B">
            <w:pPr>
              <w:pStyle w:val="Heading2"/>
              <w:spacing w:before="240"/>
              <w:rPr>
                <w:rStyle w:val="normaltextrun"/>
                <w:rFonts w:asciiTheme="minorHAnsi" w:hAnsiTheme="minorHAnsi" w:cstheme="minorHAnsi"/>
                <w:color w:val="000000"/>
                <w:sz w:val="22"/>
                <w:szCs w:val="22"/>
                <w:shd w:val="clear" w:color="auto" w:fill="FFFFFF"/>
              </w:rPr>
            </w:pPr>
            <w:r w:rsidRPr="00520B8B">
              <w:rPr>
                <w:rStyle w:val="normaltextrun"/>
                <w:rFonts w:asciiTheme="minorHAnsi" w:hAnsiTheme="minorHAnsi" w:cstheme="minorHAnsi"/>
                <w:color w:val="000000"/>
                <w:sz w:val="22"/>
                <w:szCs w:val="22"/>
                <w:shd w:val="clear" w:color="auto" w:fill="FFFFFF"/>
              </w:rPr>
              <w:t>Updates from recent HWG, MOWG, ROWG and Other Interest Groups</w:t>
            </w:r>
          </w:p>
          <w:p w14:paraId="718199FD" w14:textId="77777777" w:rsidR="00520B8B" w:rsidRPr="00520B8B" w:rsidRDefault="00520B8B" w:rsidP="00520B8B">
            <w:pPr>
              <w:rPr>
                <w:rFonts w:asciiTheme="minorHAnsi" w:hAnsiTheme="minorHAnsi"/>
                <w:sz w:val="22"/>
                <w:szCs w:val="22"/>
              </w:rPr>
            </w:pPr>
            <w:r w:rsidRPr="00520B8B">
              <w:rPr>
                <w:rFonts w:asciiTheme="minorHAnsi" w:hAnsiTheme="minorHAnsi"/>
                <w:sz w:val="22"/>
                <w:szCs w:val="22"/>
              </w:rPr>
              <w:t xml:space="preserve">Updates were noted from HWG, MOWG, ROWG. </w:t>
            </w:r>
            <w:r w:rsidRPr="00520B8B">
              <w:rPr>
                <w:rFonts w:asciiTheme="minorHAnsi" w:hAnsiTheme="minorHAnsi"/>
                <w:sz w:val="22"/>
                <w:szCs w:val="22"/>
              </w:rPr>
              <w:br/>
            </w:r>
            <w:r w:rsidRPr="00520B8B">
              <w:rPr>
                <w:rFonts w:asciiTheme="minorHAnsi" w:hAnsiTheme="minorHAnsi"/>
                <w:sz w:val="22"/>
                <w:szCs w:val="22"/>
              </w:rPr>
              <w:br/>
              <w:t xml:space="preserve">Updates were also provided from NRAG, National Child Cancer Network and the pathology and oncology social work perspectives. </w:t>
            </w:r>
          </w:p>
          <w:p w14:paraId="13FD6378" w14:textId="77777777" w:rsidR="00520B8B" w:rsidRPr="00520B8B" w:rsidRDefault="00520B8B" w:rsidP="00520B8B">
            <w:pPr>
              <w:pStyle w:val="MBCWGheading1"/>
              <w:framePr w:hSpace="0" w:wrap="auto" w:vAnchor="margin" w:yAlign="inline"/>
              <w:rPr>
                <w:rFonts w:asciiTheme="minorHAnsi" w:hAnsiTheme="minorHAnsi" w:cstheme="minorHAnsi"/>
                <w:sz w:val="22"/>
                <w:szCs w:val="22"/>
              </w:rPr>
            </w:pPr>
          </w:p>
          <w:p w14:paraId="7ADD9D13" w14:textId="77777777" w:rsidR="00520B8B" w:rsidRPr="00520B8B" w:rsidRDefault="00520B8B" w:rsidP="00520B8B">
            <w:pPr>
              <w:pStyle w:val="MBCWGheading1"/>
              <w:framePr w:hSpace="0" w:wrap="auto" w:vAnchor="margin" w:yAlign="inline"/>
              <w:rPr>
                <w:rFonts w:asciiTheme="minorHAnsi" w:hAnsiTheme="minorHAnsi" w:cstheme="minorHAnsi"/>
                <w:sz w:val="22"/>
                <w:szCs w:val="22"/>
              </w:rPr>
            </w:pPr>
            <w:r w:rsidRPr="00520B8B">
              <w:rPr>
                <w:rFonts w:asciiTheme="minorHAnsi" w:hAnsiTheme="minorHAnsi" w:cstheme="minorHAnsi"/>
                <w:sz w:val="22"/>
                <w:szCs w:val="22"/>
              </w:rPr>
              <w:t xml:space="preserve">Updates from </w:t>
            </w:r>
            <w:proofErr w:type="spellStart"/>
            <w:r w:rsidRPr="00520B8B">
              <w:rPr>
                <w:rFonts w:asciiTheme="minorHAnsi" w:hAnsiTheme="minorHAnsi" w:cstheme="minorHAnsi"/>
                <w:sz w:val="22"/>
                <w:szCs w:val="22"/>
              </w:rPr>
              <w:t>Te</w:t>
            </w:r>
            <w:proofErr w:type="spellEnd"/>
            <w:r w:rsidRPr="00520B8B">
              <w:rPr>
                <w:rFonts w:asciiTheme="minorHAnsi" w:hAnsiTheme="minorHAnsi" w:cstheme="minorHAnsi"/>
                <w:sz w:val="22"/>
                <w:szCs w:val="22"/>
              </w:rPr>
              <w:t xml:space="preserve"> Aho o </w:t>
            </w:r>
            <w:proofErr w:type="spellStart"/>
            <w:r w:rsidRPr="00520B8B">
              <w:rPr>
                <w:rFonts w:asciiTheme="minorHAnsi" w:hAnsiTheme="minorHAnsi" w:cstheme="minorHAnsi"/>
                <w:sz w:val="22"/>
                <w:szCs w:val="22"/>
              </w:rPr>
              <w:t>Te</w:t>
            </w:r>
            <w:proofErr w:type="spellEnd"/>
            <w:r w:rsidRPr="00520B8B">
              <w:rPr>
                <w:rFonts w:asciiTheme="minorHAnsi" w:hAnsiTheme="minorHAnsi" w:cstheme="minorHAnsi"/>
                <w:sz w:val="22"/>
                <w:szCs w:val="22"/>
              </w:rPr>
              <w:t xml:space="preserve"> Kahu</w:t>
            </w:r>
          </w:p>
          <w:p w14:paraId="22DFE1BB" w14:textId="77777777" w:rsidR="00520B8B" w:rsidRPr="00520B8B" w:rsidRDefault="00520B8B" w:rsidP="00520B8B">
            <w:pPr>
              <w:rPr>
                <w:rFonts w:asciiTheme="minorHAnsi" w:hAnsiTheme="minorHAnsi"/>
                <w:sz w:val="22"/>
                <w:szCs w:val="22"/>
              </w:rPr>
            </w:pPr>
            <w:r w:rsidRPr="00520B8B">
              <w:rPr>
                <w:rFonts w:asciiTheme="minorHAnsi" w:hAnsiTheme="minorHAnsi"/>
                <w:sz w:val="22"/>
                <w:szCs w:val="22"/>
              </w:rPr>
              <w:t xml:space="preserve">Nicola Hill gave a brief update on the issues of the day for </w:t>
            </w:r>
            <w:proofErr w:type="spellStart"/>
            <w:r w:rsidRPr="00520B8B">
              <w:rPr>
                <w:rFonts w:asciiTheme="minorHAnsi" w:hAnsiTheme="minorHAnsi"/>
                <w:sz w:val="22"/>
                <w:szCs w:val="22"/>
              </w:rPr>
              <w:t>Te</w:t>
            </w:r>
            <w:proofErr w:type="spellEnd"/>
            <w:r w:rsidRPr="00520B8B">
              <w:rPr>
                <w:rFonts w:asciiTheme="minorHAnsi" w:hAnsiTheme="minorHAnsi"/>
                <w:sz w:val="22"/>
                <w:szCs w:val="22"/>
              </w:rPr>
              <w:t xml:space="preserve"> Aho o </w:t>
            </w:r>
            <w:proofErr w:type="spellStart"/>
            <w:r w:rsidRPr="00520B8B">
              <w:rPr>
                <w:rFonts w:asciiTheme="minorHAnsi" w:hAnsiTheme="minorHAnsi"/>
                <w:sz w:val="22"/>
                <w:szCs w:val="22"/>
              </w:rPr>
              <w:t>Te</w:t>
            </w:r>
            <w:proofErr w:type="spellEnd"/>
            <w:r w:rsidRPr="00520B8B">
              <w:rPr>
                <w:rFonts w:asciiTheme="minorHAnsi" w:hAnsiTheme="minorHAnsi"/>
                <w:sz w:val="22"/>
                <w:szCs w:val="22"/>
              </w:rPr>
              <w:t xml:space="preserve"> Kahu. </w:t>
            </w:r>
          </w:p>
          <w:p w14:paraId="01E39848" w14:textId="77777777" w:rsidR="00520B8B" w:rsidRPr="00520B8B" w:rsidRDefault="00520B8B" w:rsidP="00520B8B">
            <w:pPr>
              <w:rPr>
                <w:rFonts w:asciiTheme="minorHAnsi" w:hAnsiTheme="minorHAnsi"/>
                <w:sz w:val="22"/>
                <w:szCs w:val="22"/>
              </w:rPr>
            </w:pPr>
          </w:p>
          <w:p w14:paraId="5235D8C5" w14:textId="77777777" w:rsidR="00520B8B" w:rsidRDefault="00520B8B" w:rsidP="00520B8B">
            <w:pPr>
              <w:rPr>
                <w:rFonts w:asciiTheme="minorHAnsi" w:hAnsiTheme="minorHAnsi"/>
                <w:b/>
                <w:bCs/>
                <w:sz w:val="22"/>
                <w:szCs w:val="22"/>
              </w:rPr>
            </w:pPr>
            <w:r w:rsidRPr="00520B8B">
              <w:rPr>
                <w:rFonts w:asciiTheme="minorHAnsi" w:hAnsiTheme="minorHAnsi"/>
                <w:b/>
                <w:bCs/>
                <w:sz w:val="22"/>
                <w:szCs w:val="22"/>
              </w:rPr>
              <w:t xml:space="preserve">Actions: </w:t>
            </w:r>
            <w:proofErr w:type="spellStart"/>
            <w:r w:rsidRPr="00520B8B">
              <w:rPr>
                <w:rFonts w:asciiTheme="minorHAnsi" w:hAnsiTheme="minorHAnsi"/>
                <w:b/>
                <w:bCs/>
                <w:sz w:val="22"/>
                <w:szCs w:val="22"/>
              </w:rPr>
              <w:t>Te</w:t>
            </w:r>
            <w:proofErr w:type="spellEnd"/>
            <w:r w:rsidRPr="00520B8B">
              <w:rPr>
                <w:rFonts w:asciiTheme="minorHAnsi" w:hAnsiTheme="minorHAnsi"/>
                <w:b/>
                <w:bCs/>
                <w:sz w:val="22"/>
                <w:szCs w:val="22"/>
              </w:rPr>
              <w:t xml:space="preserve"> Aho o </w:t>
            </w:r>
            <w:proofErr w:type="spellStart"/>
            <w:r w:rsidRPr="00520B8B">
              <w:rPr>
                <w:rFonts w:asciiTheme="minorHAnsi" w:hAnsiTheme="minorHAnsi"/>
                <w:b/>
                <w:bCs/>
                <w:sz w:val="22"/>
                <w:szCs w:val="22"/>
              </w:rPr>
              <w:t>Te</w:t>
            </w:r>
            <w:proofErr w:type="spellEnd"/>
            <w:r w:rsidRPr="00520B8B">
              <w:rPr>
                <w:rFonts w:asciiTheme="minorHAnsi" w:hAnsiTheme="minorHAnsi"/>
                <w:b/>
                <w:bCs/>
                <w:sz w:val="22"/>
                <w:szCs w:val="22"/>
              </w:rPr>
              <w:t xml:space="preserve"> Kahu staff to review conflict of interest register process.</w:t>
            </w:r>
          </w:p>
          <w:p w14:paraId="131DB4B9" w14:textId="1355B15D" w:rsidR="00520B8B" w:rsidRDefault="00520B8B" w:rsidP="00520B8B"/>
        </w:tc>
      </w:tr>
      <w:tr w:rsidR="00520B8B" w14:paraId="34EE92E3" w14:textId="77777777" w:rsidTr="00520B8B">
        <w:tc>
          <w:tcPr>
            <w:tcW w:w="9016" w:type="dxa"/>
          </w:tcPr>
          <w:p w14:paraId="3B675F47" w14:textId="77777777" w:rsidR="00520B8B" w:rsidRDefault="00520B8B" w:rsidP="00520B8B">
            <w:pPr>
              <w:pStyle w:val="Heading1"/>
              <w:keepNext w:val="0"/>
              <w:spacing w:after="0"/>
              <w:rPr>
                <w:rFonts w:cstheme="minorHAnsi"/>
                <w:szCs w:val="32"/>
              </w:rPr>
            </w:pPr>
          </w:p>
          <w:p w14:paraId="3D8530B7" w14:textId="77777777" w:rsidR="00520B8B" w:rsidRDefault="00520B8B" w:rsidP="00520B8B">
            <w:pPr>
              <w:rPr>
                <w:rFonts w:asciiTheme="minorHAnsi" w:hAnsiTheme="minorHAnsi"/>
                <w:b/>
                <w:bCs/>
                <w:sz w:val="22"/>
                <w:szCs w:val="22"/>
              </w:rPr>
            </w:pPr>
            <w:r w:rsidRPr="00520B8B">
              <w:rPr>
                <w:rFonts w:asciiTheme="minorHAnsi" w:hAnsiTheme="minorHAnsi"/>
                <w:b/>
                <w:bCs/>
                <w:sz w:val="22"/>
                <w:szCs w:val="22"/>
              </w:rPr>
              <w:t>Item 2: Universal QPIs – Emergency Presentations/Route to Diagnosis Report</w:t>
            </w:r>
          </w:p>
          <w:p w14:paraId="2CE180C8" w14:textId="77777777" w:rsidR="00520B8B" w:rsidRDefault="00520B8B" w:rsidP="00520B8B">
            <w:pPr>
              <w:rPr>
                <w:rFonts w:asciiTheme="minorHAnsi" w:hAnsiTheme="minorHAnsi"/>
                <w:b/>
                <w:bCs/>
                <w:sz w:val="22"/>
                <w:szCs w:val="22"/>
              </w:rPr>
            </w:pPr>
          </w:p>
          <w:p w14:paraId="1CE43FE8" w14:textId="77777777" w:rsidR="00520B8B" w:rsidRPr="00520B8B" w:rsidRDefault="00520B8B" w:rsidP="00520B8B">
            <w:pPr>
              <w:rPr>
                <w:rFonts w:asciiTheme="minorHAnsi" w:hAnsiTheme="minorHAnsi"/>
                <w:sz w:val="22"/>
                <w:szCs w:val="22"/>
              </w:rPr>
            </w:pPr>
            <w:r w:rsidRPr="00520B8B">
              <w:rPr>
                <w:rFonts w:asciiTheme="minorHAnsi" w:hAnsiTheme="minorHAnsi"/>
                <w:sz w:val="22"/>
                <w:szCs w:val="22"/>
              </w:rPr>
              <w:t>The QI team provided an introduction to the first full universal QPI draft report “</w:t>
            </w:r>
            <w:r w:rsidRPr="00520B8B">
              <w:rPr>
                <w:rFonts w:asciiTheme="minorHAnsi" w:hAnsiTheme="minorHAnsi"/>
                <w:i/>
                <w:iCs/>
                <w:sz w:val="22"/>
                <w:szCs w:val="22"/>
              </w:rPr>
              <w:t>Route to Diagnosis Quality Improvement Monitoring Report 2023”</w:t>
            </w:r>
            <w:r w:rsidRPr="00520B8B">
              <w:rPr>
                <w:rFonts w:asciiTheme="minorHAnsi" w:hAnsiTheme="minorHAnsi"/>
                <w:sz w:val="22"/>
                <w:szCs w:val="22"/>
              </w:rPr>
              <w:t>and contextual information about the universal QPI project, and sought feedback from members.</w:t>
            </w:r>
            <w:r w:rsidRPr="00520B8B">
              <w:rPr>
                <w:rFonts w:asciiTheme="minorHAnsi" w:hAnsiTheme="minorHAnsi"/>
                <w:b/>
                <w:bCs/>
                <w:i/>
                <w:iCs/>
                <w:sz w:val="22"/>
                <w:szCs w:val="22"/>
              </w:rPr>
              <w:t xml:space="preserve"> </w:t>
            </w:r>
          </w:p>
          <w:p w14:paraId="2A0B924C" w14:textId="77777777" w:rsidR="00520B8B" w:rsidRDefault="00520B8B" w:rsidP="00520B8B">
            <w:pPr>
              <w:spacing w:before="240"/>
              <w:rPr>
                <w:rStyle w:val="normaltextrun"/>
                <w:rFonts w:asciiTheme="minorHAnsi" w:hAnsiTheme="minorHAnsi"/>
                <w:color w:val="000000"/>
                <w:sz w:val="22"/>
                <w:szCs w:val="22"/>
                <w:shd w:val="clear" w:color="auto" w:fill="FFFFFF"/>
              </w:rPr>
            </w:pPr>
            <w:r w:rsidRPr="00520B8B">
              <w:rPr>
                <w:rStyle w:val="normaltextrun"/>
                <w:rFonts w:asciiTheme="minorHAnsi" w:hAnsiTheme="minorHAnsi"/>
                <w:color w:val="000000"/>
                <w:sz w:val="22"/>
                <w:szCs w:val="22"/>
                <w:shd w:val="clear" w:color="auto" w:fill="FFFFFF"/>
              </w:rPr>
              <w:t xml:space="preserve">With regards the to the universal QPI project, members gave specific feedback about the list of 9 nine potential universal QPIs, of which route to diagnosis is the first. Members expressed concern that palliative care, radiology, diagnostics and psycho-social QPIs are not included in the proposed list, and questioned the relatively high number of indicators for surgery.  The </w:t>
            </w:r>
            <w:proofErr w:type="spellStart"/>
            <w:r w:rsidRPr="00520B8B">
              <w:rPr>
                <w:rStyle w:val="normaltextrun"/>
                <w:rFonts w:asciiTheme="minorHAnsi" w:hAnsiTheme="minorHAnsi"/>
                <w:color w:val="000000"/>
                <w:sz w:val="22"/>
                <w:szCs w:val="22"/>
                <w:shd w:val="clear" w:color="auto" w:fill="FFFFFF"/>
              </w:rPr>
              <w:t>Te</w:t>
            </w:r>
            <w:proofErr w:type="spellEnd"/>
            <w:r w:rsidRPr="00520B8B">
              <w:rPr>
                <w:rStyle w:val="normaltextrun"/>
                <w:rFonts w:asciiTheme="minorHAnsi" w:hAnsiTheme="minorHAnsi"/>
                <w:color w:val="000000"/>
                <w:sz w:val="22"/>
                <w:szCs w:val="22"/>
                <w:shd w:val="clear" w:color="auto" w:fill="FFFFFF"/>
              </w:rPr>
              <w:t xml:space="preserve"> Aho o </w:t>
            </w:r>
            <w:proofErr w:type="spellStart"/>
            <w:r w:rsidRPr="00520B8B">
              <w:rPr>
                <w:rStyle w:val="normaltextrun"/>
                <w:rFonts w:asciiTheme="minorHAnsi" w:hAnsiTheme="minorHAnsi"/>
                <w:color w:val="000000"/>
                <w:sz w:val="22"/>
                <w:szCs w:val="22"/>
                <w:shd w:val="clear" w:color="auto" w:fill="FFFFFF"/>
              </w:rPr>
              <w:t>Te</w:t>
            </w:r>
            <w:proofErr w:type="spellEnd"/>
            <w:r w:rsidRPr="00520B8B">
              <w:rPr>
                <w:rStyle w:val="normaltextrun"/>
                <w:rFonts w:asciiTheme="minorHAnsi" w:hAnsiTheme="minorHAnsi"/>
                <w:color w:val="000000"/>
                <w:sz w:val="22"/>
                <w:szCs w:val="22"/>
                <w:shd w:val="clear" w:color="auto" w:fill="FFFFFF"/>
              </w:rPr>
              <w:t xml:space="preserve"> Kahu team advised that the lack of indicators for some parts of the cancer care pathway is due to data availability (or lack of it); when cancer data improvement projects under </w:t>
            </w:r>
            <w:proofErr w:type="spellStart"/>
            <w:r w:rsidRPr="00520B8B">
              <w:rPr>
                <w:rStyle w:val="normaltextrun"/>
                <w:rFonts w:asciiTheme="minorHAnsi" w:hAnsiTheme="minorHAnsi"/>
                <w:color w:val="000000"/>
                <w:sz w:val="22"/>
                <w:szCs w:val="22"/>
                <w:shd w:val="clear" w:color="auto" w:fill="FFFFFF"/>
              </w:rPr>
              <w:t>CanShare</w:t>
            </w:r>
            <w:proofErr w:type="spellEnd"/>
            <w:r w:rsidRPr="00520B8B">
              <w:rPr>
                <w:rStyle w:val="normaltextrun"/>
                <w:rFonts w:asciiTheme="minorHAnsi" w:hAnsiTheme="minorHAnsi"/>
                <w:color w:val="000000"/>
                <w:sz w:val="22"/>
                <w:szCs w:val="22"/>
                <w:shd w:val="clear" w:color="auto" w:fill="FFFFFF"/>
              </w:rPr>
              <w:t xml:space="preserve"> (a programme of work being led by the DMR team) mean that more national data is available, more QPIs will be reported.</w:t>
            </w:r>
          </w:p>
          <w:p w14:paraId="7B745F2D" w14:textId="42FE1F82" w:rsidR="00520B8B" w:rsidRPr="00520B8B" w:rsidRDefault="00520B8B" w:rsidP="00520B8B">
            <w:pPr>
              <w:spacing w:before="240"/>
              <w:rPr>
                <w:rStyle w:val="normaltextrun"/>
                <w:rFonts w:asciiTheme="minorHAnsi" w:hAnsiTheme="minorHAnsi"/>
                <w:color w:val="000000"/>
                <w:sz w:val="22"/>
                <w:szCs w:val="22"/>
                <w:shd w:val="clear" w:color="auto" w:fill="FFFFFF"/>
              </w:rPr>
            </w:pPr>
            <w:r w:rsidRPr="00520B8B">
              <w:rPr>
                <w:rStyle w:val="normaltextrun"/>
                <w:rFonts w:asciiTheme="minorHAnsi" w:hAnsiTheme="minorHAnsi"/>
                <w:color w:val="000000"/>
                <w:sz w:val="22"/>
                <w:szCs w:val="22"/>
                <w:shd w:val="clear" w:color="auto" w:fill="FFFFFF"/>
              </w:rPr>
              <w:t xml:space="preserve">  </w:t>
            </w:r>
          </w:p>
          <w:p w14:paraId="3A742E85" w14:textId="77777777" w:rsidR="00520B8B" w:rsidRPr="00520B8B" w:rsidRDefault="00520B8B" w:rsidP="00520B8B">
            <w:pPr>
              <w:spacing w:before="240"/>
              <w:rPr>
                <w:rStyle w:val="normaltextrun"/>
                <w:rFonts w:asciiTheme="minorHAnsi" w:hAnsiTheme="minorHAnsi"/>
                <w:color w:val="000000"/>
                <w:sz w:val="22"/>
                <w:szCs w:val="22"/>
                <w:shd w:val="clear" w:color="auto" w:fill="FFFFFF"/>
              </w:rPr>
            </w:pPr>
            <w:r w:rsidRPr="00520B8B">
              <w:rPr>
                <w:rStyle w:val="normaltextrun"/>
                <w:rFonts w:asciiTheme="minorHAnsi" w:hAnsiTheme="minorHAnsi"/>
                <w:color w:val="000000"/>
                <w:sz w:val="22"/>
                <w:szCs w:val="22"/>
                <w:shd w:val="clear" w:color="auto" w:fill="FFFFFF"/>
              </w:rPr>
              <w:lastRenderedPageBreak/>
              <w:t xml:space="preserve">With regards to the route to diagnosis report specifically, the absence of benchmarks or targets on the funnel plots was questioned. </w:t>
            </w:r>
            <w:proofErr w:type="spellStart"/>
            <w:r w:rsidRPr="00520B8B">
              <w:rPr>
                <w:rStyle w:val="normaltextrun"/>
                <w:rFonts w:asciiTheme="minorHAnsi" w:hAnsiTheme="minorHAnsi"/>
                <w:color w:val="000000"/>
                <w:sz w:val="22"/>
                <w:szCs w:val="22"/>
                <w:shd w:val="clear" w:color="auto" w:fill="FFFFFF"/>
              </w:rPr>
              <w:t>Te</w:t>
            </w:r>
            <w:proofErr w:type="spellEnd"/>
            <w:r w:rsidRPr="00520B8B">
              <w:rPr>
                <w:rStyle w:val="normaltextrun"/>
                <w:rFonts w:asciiTheme="minorHAnsi" w:hAnsiTheme="minorHAnsi"/>
                <w:color w:val="000000"/>
                <w:sz w:val="22"/>
                <w:szCs w:val="22"/>
                <w:shd w:val="clear" w:color="auto" w:fill="FFFFFF"/>
              </w:rPr>
              <w:t xml:space="preserve"> Aho o </w:t>
            </w:r>
            <w:proofErr w:type="spellStart"/>
            <w:r w:rsidRPr="00520B8B">
              <w:rPr>
                <w:rStyle w:val="normaltextrun"/>
                <w:rFonts w:asciiTheme="minorHAnsi" w:hAnsiTheme="minorHAnsi"/>
                <w:color w:val="000000"/>
                <w:sz w:val="22"/>
                <w:szCs w:val="22"/>
                <w:shd w:val="clear" w:color="auto" w:fill="FFFFFF"/>
              </w:rPr>
              <w:t>Te</w:t>
            </w:r>
            <w:proofErr w:type="spellEnd"/>
            <w:r w:rsidRPr="00520B8B">
              <w:rPr>
                <w:rStyle w:val="normaltextrun"/>
                <w:rFonts w:asciiTheme="minorHAnsi" w:hAnsiTheme="minorHAnsi"/>
                <w:color w:val="000000"/>
                <w:sz w:val="22"/>
                <w:szCs w:val="22"/>
                <w:shd w:val="clear" w:color="auto" w:fill="FFFFFF"/>
              </w:rPr>
              <w:t xml:space="preserve"> Kahu staff advised that at this stage it is not possible to provide this data, so for now the funnel plots show performance against the Aotearoa average.  </w:t>
            </w:r>
          </w:p>
          <w:p w14:paraId="162970D2" w14:textId="77777777" w:rsidR="00520B8B" w:rsidRPr="00520B8B" w:rsidRDefault="00520B8B" w:rsidP="00520B8B">
            <w:pPr>
              <w:spacing w:before="240"/>
              <w:rPr>
                <w:rStyle w:val="normaltextrun"/>
                <w:rFonts w:asciiTheme="minorHAnsi" w:hAnsiTheme="minorHAnsi"/>
                <w:color w:val="000000"/>
                <w:sz w:val="22"/>
                <w:szCs w:val="22"/>
                <w:shd w:val="clear" w:color="auto" w:fill="FFFFFF"/>
              </w:rPr>
            </w:pPr>
            <w:r w:rsidRPr="00520B8B">
              <w:rPr>
                <w:rStyle w:val="normaltextrun"/>
                <w:rFonts w:asciiTheme="minorHAnsi" w:hAnsiTheme="minorHAnsi"/>
                <w:color w:val="000000"/>
                <w:sz w:val="22"/>
                <w:szCs w:val="22"/>
                <w:shd w:val="clear" w:color="auto" w:fill="FFFFFF"/>
              </w:rPr>
              <w:t xml:space="preserve">Members questioned the age ranges used for the QPI reports and requested that the team look into whether or not child, adolescent and young adult data could be included. </w:t>
            </w:r>
            <w:proofErr w:type="spellStart"/>
            <w:r w:rsidRPr="00520B8B">
              <w:rPr>
                <w:rStyle w:val="normaltextrun"/>
                <w:rFonts w:asciiTheme="minorHAnsi" w:hAnsiTheme="minorHAnsi"/>
                <w:color w:val="000000"/>
                <w:sz w:val="22"/>
                <w:szCs w:val="22"/>
                <w:shd w:val="clear" w:color="auto" w:fill="FFFFFF"/>
              </w:rPr>
              <w:t>Te</w:t>
            </w:r>
            <w:proofErr w:type="spellEnd"/>
            <w:r w:rsidRPr="00520B8B">
              <w:rPr>
                <w:rStyle w:val="normaltextrun"/>
                <w:rFonts w:asciiTheme="minorHAnsi" w:hAnsiTheme="minorHAnsi"/>
                <w:color w:val="000000"/>
                <w:sz w:val="22"/>
                <w:szCs w:val="22"/>
                <w:shd w:val="clear" w:color="auto" w:fill="FFFFFF"/>
              </w:rPr>
              <w:t xml:space="preserve"> Aho o </w:t>
            </w:r>
            <w:proofErr w:type="spellStart"/>
            <w:r w:rsidRPr="00520B8B">
              <w:rPr>
                <w:rStyle w:val="normaltextrun"/>
                <w:rFonts w:asciiTheme="minorHAnsi" w:hAnsiTheme="minorHAnsi"/>
                <w:color w:val="000000"/>
                <w:sz w:val="22"/>
                <w:szCs w:val="22"/>
                <w:shd w:val="clear" w:color="auto" w:fill="FFFFFF"/>
              </w:rPr>
              <w:t>Te</w:t>
            </w:r>
            <w:proofErr w:type="spellEnd"/>
            <w:r w:rsidRPr="00520B8B">
              <w:rPr>
                <w:rStyle w:val="normaltextrun"/>
                <w:rFonts w:asciiTheme="minorHAnsi" w:hAnsiTheme="minorHAnsi"/>
                <w:color w:val="000000"/>
                <w:sz w:val="22"/>
                <w:szCs w:val="22"/>
                <w:shd w:val="clear" w:color="auto" w:fill="FFFFFF"/>
              </w:rPr>
              <w:t xml:space="preserve"> Kahu staff will investigate this.  </w:t>
            </w:r>
          </w:p>
          <w:p w14:paraId="4ED9ED39" w14:textId="77777777" w:rsidR="00520B8B" w:rsidRPr="00520B8B" w:rsidRDefault="00520B8B" w:rsidP="00520B8B">
            <w:pPr>
              <w:rPr>
                <w:rStyle w:val="normaltextrun"/>
                <w:rFonts w:asciiTheme="minorHAnsi" w:hAnsiTheme="minorHAnsi"/>
                <w:color w:val="000000"/>
                <w:sz w:val="22"/>
                <w:szCs w:val="22"/>
                <w:shd w:val="clear" w:color="auto" w:fill="FFFFFF"/>
              </w:rPr>
            </w:pPr>
          </w:p>
          <w:p w14:paraId="196E81BF" w14:textId="77777777" w:rsidR="00520B8B" w:rsidRPr="00520B8B" w:rsidRDefault="00520B8B" w:rsidP="00520B8B">
            <w:pPr>
              <w:rPr>
                <w:rStyle w:val="normaltextrun"/>
                <w:rFonts w:asciiTheme="minorHAnsi" w:hAnsiTheme="minorHAnsi"/>
                <w:color w:val="000000"/>
                <w:sz w:val="22"/>
                <w:szCs w:val="22"/>
                <w:shd w:val="clear" w:color="auto" w:fill="FFFFFF"/>
              </w:rPr>
            </w:pPr>
            <w:r w:rsidRPr="00520B8B">
              <w:rPr>
                <w:rStyle w:val="normaltextrun"/>
                <w:rFonts w:asciiTheme="minorHAnsi" w:hAnsiTheme="minorHAnsi"/>
                <w:color w:val="000000"/>
                <w:sz w:val="22"/>
                <w:szCs w:val="22"/>
                <w:shd w:val="clear" w:color="auto" w:fill="FFFFFF"/>
              </w:rPr>
              <w:t xml:space="preserve">There is </w:t>
            </w:r>
            <w:r w:rsidRPr="00520B8B">
              <w:rPr>
                <w:rStyle w:val="normaltextrun"/>
                <w:rFonts w:asciiTheme="minorHAnsi" w:hAnsiTheme="minorHAnsi"/>
                <w:color w:val="000000" w:themeColor="text1"/>
                <w:sz w:val="22"/>
                <w:szCs w:val="22"/>
              </w:rPr>
              <w:t>work</w:t>
            </w:r>
            <w:r w:rsidRPr="00520B8B">
              <w:rPr>
                <w:rStyle w:val="normaltextrun"/>
                <w:rFonts w:asciiTheme="minorHAnsi" w:hAnsiTheme="minorHAnsi"/>
                <w:color w:val="000000"/>
                <w:sz w:val="22"/>
                <w:szCs w:val="22"/>
                <w:shd w:val="clear" w:color="auto" w:fill="FFFFFF"/>
              </w:rPr>
              <w:t xml:space="preserve"> underway to decide how the report will be used to inform quality improvement activity in the reformed health system. The QPI programme team are working on this with </w:t>
            </w:r>
            <w:proofErr w:type="spellStart"/>
            <w:r w:rsidRPr="00520B8B">
              <w:rPr>
                <w:rStyle w:val="normaltextrun"/>
                <w:rFonts w:asciiTheme="minorHAnsi" w:hAnsiTheme="minorHAnsi"/>
                <w:color w:val="000000"/>
                <w:sz w:val="22"/>
                <w:szCs w:val="22"/>
                <w:shd w:val="clear" w:color="auto" w:fill="FFFFFF"/>
              </w:rPr>
              <w:t>Te</w:t>
            </w:r>
            <w:proofErr w:type="spellEnd"/>
            <w:r w:rsidRPr="00520B8B">
              <w:rPr>
                <w:rStyle w:val="normaltextrun"/>
                <w:rFonts w:asciiTheme="minorHAnsi" w:hAnsiTheme="minorHAnsi"/>
                <w:color w:val="000000"/>
                <w:sz w:val="22"/>
                <w:szCs w:val="22"/>
                <w:shd w:val="clear" w:color="auto" w:fill="FFFFFF"/>
              </w:rPr>
              <w:t xml:space="preserve"> </w:t>
            </w:r>
            <w:proofErr w:type="spellStart"/>
            <w:r w:rsidRPr="00520B8B">
              <w:rPr>
                <w:rStyle w:val="normaltextrun"/>
                <w:rFonts w:asciiTheme="minorHAnsi" w:hAnsiTheme="minorHAnsi"/>
                <w:color w:val="000000"/>
                <w:sz w:val="22"/>
                <w:szCs w:val="22"/>
                <w:shd w:val="clear" w:color="auto" w:fill="FFFFFF"/>
              </w:rPr>
              <w:t>Whatu</w:t>
            </w:r>
            <w:proofErr w:type="spellEnd"/>
            <w:r w:rsidRPr="00520B8B">
              <w:rPr>
                <w:rStyle w:val="normaltextrun"/>
                <w:rFonts w:asciiTheme="minorHAnsi" w:hAnsiTheme="minorHAnsi"/>
                <w:color w:val="000000"/>
                <w:sz w:val="22"/>
                <w:szCs w:val="22"/>
                <w:shd w:val="clear" w:color="auto" w:fill="FFFFFF"/>
              </w:rPr>
              <w:t xml:space="preserve"> Ora and have formed a cancer QI group, which meets quarterly and includes experts in cancer research, cancer care QI, and clinicians. It was agreed that the executive summary and introductory sections of the report will need to be carefully crafted in order to inform the reader about the purpose of the report and the next steps that will be taken in order to achieve improvement.</w:t>
            </w:r>
          </w:p>
          <w:p w14:paraId="3F742E4A" w14:textId="77777777" w:rsidR="00520B8B" w:rsidRPr="00520B8B" w:rsidRDefault="00520B8B" w:rsidP="00520B8B">
            <w:pPr>
              <w:rPr>
                <w:rStyle w:val="normaltextrun"/>
                <w:rFonts w:asciiTheme="minorHAnsi" w:hAnsiTheme="minorHAnsi"/>
                <w:color w:val="000000"/>
                <w:sz w:val="22"/>
                <w:szCs w:val="22"/>
                <w:shd w:val="clear" w:color="auto" w:fill="FFFFFF"/>
              </w:rPr>
            </w:pPr>
          </w:p>
          <w:p w14:paraId="6720A5AC" w14:textId="77777777" w:rsidR="00520B8B" w:rsidRPr="00520B8B" w:rsidRDefault="00520B8B" w:rsidP="00520B8B">
            <w:pPr>
              <w:rPr>
                <w:rStyle w:val="normaltextrun"/>
                <w:rFonts w:asciiTheme="minorHAnsi" w:hAnsiTheme="minorHAnsi"/>
                <w:b/>
                <w:bCs/>
                <w:color w:val="000000"/>
                <w:sz w:val="22"/>
                <w:szCs w:val="22"/>
                <w:shd w:val="clear" w:color="auto" w:fill="FFFFFF"/>
              </w:rPr>
            </w:pPr>
            <w:r w:rsidRPr="00520B8B">
              <w:rPr>
                <w:rStyle w:val="normaltextrun"/>
                <w:rFonts w:asciiTheme="minorHAnsi" w:hAnsiTheme="minorHAnsi"/>
                <w:b/>
                <w:bCs/>
                <w:color w:val="000000"/>
                <w:sz w:val="22"/>
                <w:szCs w:val="22"/>
                <w:shd w:val="clear" w:color="auto" w:fill="FFFFFF"/>
              </w:rPr>
              <w:t xml:space="preserve">Actions: </w:t>
            </w:r>
            <w:proofErr w:type="spellStart"/>
            <w:r w:rsidRPr="00520B8B">
              <w:rPr>
                <w:rStyle w:val="normaltextrun"/>
                <w:rFonts w:asciiTheme="minorHAnsi" w:hAnsiTheme="minorHAnsi"/>
                <w:b/>
                <w:bCs/>
                <w:color w:val="000000"/>
                <w:sz w:val="22"/>
                <w:szCs w:val="22"/>
                <w:shd w:val="clear" w:color="auto" w:fill="FFFFFF"/>
              </w:rPr>
              <w:t>Te</w:t>
            </w:r>
            <w:proofErr w:type="spellEnd"/>
            <w:r w:rsidRPr="00520B8B">
              <w:rPr>
                <w:rStyle w:val="normaltextrun"/>
                <w:rFonts w:asciiTheme="minorHAnsi" w:hAnsiTheme="minorHAnsi"/>
                <w:b/>
                <w:bCs/>
                <w:color w:val="000000"/>
                <w:sz w:val="22"/>
                <w:szCs w:val="22"/>
                <w:shd w:val="clear" w:color="auto" w:fill="FFFFFF"/>
              </w:rPr>
              <w:t xml:space="preserve"> Aho o </w:t>
            </w:r>
            <w:proofErr w:type="spellStart"/>
            <w:r w:rsidRPr="00520B8B">
              <w:rPr>
                <w:rStyle w:val="normaltextrun"/>
                <w:rFonts w:asciiTheme="minorHAnsi" w:hAnsiTheme="minorHAnsi"/>
                <w:b/>
                <w:bCs/>
                <w:color w:val="000000"/>
                <w:sz w:val="22"/>
                <w:szCs w:val="22"/>
                <w:shd w:val="clear" w:color="auto" w:fill="FFFFFF"/>
              </w:rPr>
              <w:t>Te</w:t>
            </w:r>
            <w:proofErr w:type="spellEnd"/>
            <w:r w:rsidRPr="00520B8B">
              <w:rPr>
                <w:rStyle w:val="normaltextrun"/>
                <w:rFonts w:asciiTheme="minorHAnsi" w:hAnsiTheme="minorHAnsi"/>
                <w:b/>
                <w:bCs/>
                <w:color w:val="000000"/>
                <w:sz w:val="22"/>
                <w:szCs w:val="22"/>
                <w:shd w:val="clear" w:color="auto" w:fill="FFFFFF"/>
              </w:rPr>
              <w:t xml:space="preserve"> Kahu staff to review options for extending the age ranges included in QPI reports</w:t>
            </w:r>
          </w:p>
          <w:p w14:paraId="65F9A2FC" w14:textId="42887611" w:rsidR="00520B8B" w:rsidRPr="00520B8B" w:rsidRDefault="00520B8B" w:rsidP="00520B8B"/>
        </w:tc>
      </w:tr>
      <w:tr w:rsidR="00520B8B" w14:paraId="5BBB665A" w14:textId="77777777" w:rsidTr="00520B8B">
        <w:tc>
          <w:tcPr>
            <w:tcW w:w="9016" w:type="dxa"/>
          </w:tcPr>
          <w:p w14:paraId="57AB24A5" w14:textId="77777777" w:rsidR="00520B8B" w:rsidRPr="00520B8B" w:rsidRDefault="00520B8B" w:rsidP="00520B8B">
            <w:pPr>
              <w:pStyle w:val="Heading1"/>
              <w:keepNext w:val="0"/>
              <w:spacing w:after="0"/>
              <w:rPr>
                <w:rFonts w:asciiTheme="minorHAnsi" w:hAnsiTheme="minorHAnsi" w:cstheme="minorHAnsi"/>
                <w:sz w:val="22"/>
                <w:szCs w:val="36"/>
              </w:rPr>
            </w:pPr>
          </w:p>
          <w:p w14:paraId="57BF6979" w14:textId="77777777" w:rsidR="00520B8B" w:rsidRPr="00520B8B" w:rsidRDefault="00520B8B" w:rsidP="00520B8B">
            <w:pPr>
              <w:spacing w:after="120"/>
              <w:rPr>
                <w:rStyle w:val="normaltextrun"/>
                <w:rFonts w:asciiTheme="minorHAnsi" w:hAnsiTheme="minorHAnsi"/>
                <w:b/>
                <w:bCs/>
                <w:color w:val="000000"/>
                <w:sz w:val="22"/>
                <w:szCs w:val="22"/>
                <w:shd w:val="clear" w:color="auto" w:fill="FFFFFF"/>
              </w:rPr>
            </w:pPr>
            <w:r w:rsidRPr="00520B8B">
              <w:rPr>
                <w:rStyle w:val="normaltextrun"/>
                <w:rFonts w:asciiTheme="minorHAnsi" w:hAnsiTheme="minorHAnsi"/>
                <w:b/>
                <w:bCs/>
                <w:color w:val="000000"/>
                <w:sz w:val="22"/>
                <w:szCs w:val="22"/>
                <w:shd w:val="clear" w:color="auto" w:fill="FFFFFF"/>
              </w:rPr>
              <w:t xml:space="preserve">Item 3: Quality Improvement &amp; </w:t>
            </w:r>
            <w:proofErr w:type="spellStart"/>
            <w:r w:rsidRPr="00520B8B">
              <w:rPr>
                <w:rStyle w:val="normaltextrun"/>
                <w:rFonts w:asciiTheme="minorHAnsi" w:hAnsiTheme="minorHAnsi"/>
                <w:b/>
                <w:bCs/>
                <w:color w:val="000000"/>
                <w:sz w:val="22"/>
                <w:szCs w:val="22"/>
                <w:shd w:val="clear" w:color="auto" w:fill="FFFFFF"/>
              </w:rPr>
              <w:t>Te</w:t>
            </w:r>
            <w:proofErr w:type="spellEnd"/>
            <w:r w:rsidRPr="00520B8B">
              <w:rPr>
                <w:rStyle w:val="normaltextrun"/>
                <w:rFonts w:asciiTheme="minorHAnsi" w:hAnsiTheme="minorHAnsi"/>
                <w:b/>
                <w:bCs/>
                <w:color w:val="000000"/>
                <w:sz w:val="22"/>
                <w:szCs w:val="22"/>
                <w:shd w:val="clear" w:color="auto" w:fill="FFFFFF"/>
              </w:rPr>
              <w:t xml:space="preserve"> Aho o </w:t>
            </w:r>
            <w:proofErr w:type="spellStart"/>
            <w:r w:rsidRPr="00520B8B">
              <w:rPr>
                <w:rStyle w:val="normaltextrun"/>
                <w:rFonts w:asciiTheme="minorHAnsi" w:hAnsiTheme="minorHAnsi"/>
                <w:b/>
                <w:bCs/>
                <w:color w:val="000000"/>
                <w:sz w:val="22"/>
                <w:szCs w:val="22"/>
                <w:shd w:val="clear" w:color="auto" w:fill="FFFFFF"/>
              </w:rPr>
              <w:t>Te</w:t>
            </w:r>
            <w:proofErr w:type="spellEnd"/>
            <w:r w:rsidRPr="00520B8B">
              <w:rPr>
                <w:rStyle w:val="normaltextrun"/>
                <w:rFonts w:asciiTheme="minorHAnsi" w:hAnsiTheme="minorHAnsi"/>
                <w:b/>
                <w:bCs/>
                <w:color w:val="000000"/>
                <w:sz w:val="22"/>
                <w:szCs w:val="22"/>
                <w:shd w:val="clear" w:color="auto" w:fill="FFFFFF"/>
              </w:rPr>
              <w:t xml:space="preserve"> Kahu</w:t>
            </w:r>
          </w:p>
          <w:p w14:paraId="653E3420" w14:textId="77777777" w:rsidR="00520B8B" w:rsidRPr="00520B8B" w:rsidRDefault="00520B8B" w:rsidP="00520B8B">
            <w:pPr>
              <w:spacing w:after="120"/>
              <w:rPr>
                <w:rFonts w:asciiTheme="minorHAnsi" w:hAnsiTheme="minorHAnsi"/>
                <w:sz w:val="22"/>
                <w:szCs w:val="22"/>
              </w:rPr>
            </w:pPr>
            <w:r w:rsidRPr="00520B8B">
              <w:rPr>
                <w:rFonts w:asciiTheme="minorHAnsi" w:hAnsiTheme="minorHAnsi"/>
                <w:sz w:val="22"/>
                <w:szCs w:val="22"/>
              </w:rPr>
              <w:t>Due to time limitations members were asked to provide feedback and suggestions on a proposed overall QI approach outside of the meeting.</w:t>
            </w:r>
          </w:p>
          <w:p w14:paraId="45AD8FBA" w14:textId="77777777" w:rsidR="00520B8B" w:rsidRPr="00520B8B" w:rsidRDefault="00520B8B" w:rsidP="00520B8B">
            <w:pPr>
              <w:rPr>
                <w:rFonts w:asciiTheme="minorHAnsi" w:hAnsiTheme="minorHAnsi"/>
                <w:b/>
                <w:bCs/>
                <w:sz w:val="22"/>
                <w:szCs w:val="22"/>
              </w:rPr>
            </w:pPr>
            <w:r w:rsidRPr="00520B8B">
              <w:rPr>
                <w:rFonts w:asciiTheme="minorHAnsi" w:hAnsiTheme="minorHAnsi"/>
                <w:b/>
                <w:bCs/>
                <w:sz w:val="22"/>
                <w:szCs w:val="22"/>
              </w:rPr>
              <w:t xml:space="preserve">Action: Members to provide feedback regarding QI approach directly to </w:t>
            </w:r>
            <w:proofErr w:type="spellStart"/>
            <w:r w:rsidRPr="00520B8B">
              <w:rPr>
                <w:rFonts w:asciiTheme="minorHAnsi" w:hAnsiTheme="minorHAnsi"/>
                <w:b/>
                <w:bCs/>
                <w:sz w:val="22"/>
                <w:szCs w:val="22"/>
              </w:rPr>
              <w:t>Te</w:t>
            </w:r>
            <w:proofErr w:type="spellEnd"/>
            <w:r w:rsidRPr="00520B8B">
              <w:rPr>
                <w:rFonts w:asciiTheme="minorHAnsi" w:hAnsiTheme="minorHAnsi"/>
                <w:b/>
                <w:bCs/>
                <w:sz w:val="22"/>
                <w:szCs w:val="22"/>
              </w:rPr>
              <w:t xml:space="preserve"> Aho o </w:t>
            </w:r>
            <w:proofErr w:type="spellStart"/>
            <w:r w:rsidRPr="00520B8B">
              <w:rPr>
                <w:rFonts w:asciiTheme="minorHAnsi" w:hAnsiTheme="minorHAnsi"/>
                <w:b/>
                <w:bCs/>
                <w:sz w:val="22"/>
                <w:szCs w:val="22"/>
              </w:rPr>
              <w:t>Te</w:t>
            </w:r>
            <w:proofErr w:type="spellEnd"/>
            <w:r w:rsidRPr="00520B8B">
              <w:rPr>
                <w:rFonts w:asciiTheme="minorHAnsi" w:hAnsiTheme="minorHAnsi"/>
                <w:b/>
                <w:bCs/>
                <w:sz w:val="22"/>
                <w:szCs w:val="22"/>
              </w:rPr>
              <w:t xml:space="preserve"> Kahu staff</w:t>
            </w:r>
          </w:p>
          <w:p w14:paraId="5E7C259A" w14:textId="1E62A26B" w:rsidR="00520B8B" w:rsidRPr="00520B8B" w:rsidRDefault="00520B8B" w:rsidP="00520B8B"/>
        </w:tc>
      </w:tr>
      <w:tr w:rsidR="00520B8B" w14:paraId="56491D33" w14:textId="77777777" w:rsidTr="00520B8B">
        <w:tc>
          <w:tcPr>
            <w:tcW w:w="9016" w:type="dxa"/>
          </w:tcPr>
          <w:p w14:paraId="0380C3A3" w14:textId="77777777" w:rsidR="00520B8B" w:rsidRDefault="00520B8B" w:rsidP="00520B8B">
            <w:pPr>
              <w:pStyle w:val="Heading1"/>
              <w:keepNext w:val="0"/>
              <w:spacing w:after="0"/>
              <w:rPr>
                <w:rFonts w:cstheme="minorHAnsi"/>
                <w:szCs w:val="36"/>
              </w:rPr>
            </w:pPr>
          </w:p>
          <w:p w14:paraId="7DDDEC00" w14:textId="77777777" w:rsidR="00520B8B" w:rsidRPr="00520B8B" w:rsidRDefault="00520B8B" w:rsidP="00520B8B">
            <w:pPr>
              <w:pStyle w:val="paragraph"/>
              <w:spacing w:before="0" w:beforeAutospacing="0" w:after="120" w:afterAutospacing="0"/>
              <w:rPr>
                <w:rStyle w:val="eop"/>
                <w:rFonts w:asciiTheme="minorHAnsi" w:hAnsiTheme="minorHAnsi" w:cstheme="minorHAnsi"/>
                <w:b/>
                <w:bCs/>
                <w:sz w:val="22"/>
                <w:szCs w:val="22"/>
              </w:rPr>
            </w:pPr>
            <w:r w:rsidRPr="00520B8B">
              <w:rPr>
                <w:rStyle w:val="normaltextrun"/>
                <w:rFonts w:asciiTheme="minorHAnsi" w:hAnsiTheme="minorHAnsi" w:cstheme="minorHAnsi"/>
                <w:b/>
                <w:bCs/>
                <w:sz w:val="22"/>
                <w:szCs w:val="22"/>
              </w:rPr>
              <w:t xml:space="preserve">Item 4: National Clinical Networks – </w:t>
            </w:r>
            <w:proofErr w:type="spellStart"/>
            <w:r w:rsidRPr="00520B8B">
              <w:rPr>
                <w:rStyle w:val="normaltextrun"/>
                <w:rFonts w:asciiTheme="minorHAnsi" w:hAnsiTheme="minorHAnsi" w:cstheme="minorHAnsi"/>
                <w:b/>
                <w:bCs/>
                <w:sz w:val="22"/>
                <w:szCs w:val="22"/>
              </w:rPr>
              <w:t>Te</w:t>
            </w:r>
            <w:proofErr w:type="spellEnd"/>
            <w:r w:rsidRPr="00520B8B">
              <w:rPr>
                <w:rStyle w:val="normaltextrun"/>
                <w:rFonts w:asciiTheme="minorHAnsi" w:hAnsiTheme="minorHAnsi" w:cstheme="minorHAnsi"/>
                <w:b/>
                <w:bCs/>
                <w:sz w:val="22"/>
                <w:szCs w:val="22"/>
              </w:rPr>
              <w:t xml:space="preserve"> </w:t>
            </w:r>
            <w:proofErr w:type="spellStart"/>
            <w:r w:rsidRPr="00520B8B">
              <w:rPr>
                <w:rStyle w:val="normaltextrun"/>
                <w:rFonts w:asciiTheme="minorHAnsi" w:hAnsiTheme="minorHAnsi" w:cstheme="minorHAnsi"/>
                <w:b/>
                <w:bCs/>
                <w:sz w:val="22"/>
                <w:szCs w:val="22"/>
              </w:rPr>
              <w:t>Whatu</w:t>
            </w:r>
            <w:proofErr w:type="spellEnd"/>
            <w:r w:rsidRPr="00520B8B">
              <w:rPr>
                <w:rStyle w:val="normaltextrun"/>
                <w:rFonts w:asciiTheme="minorHAnsi" w:hAnsiTheme="minorHAnsi" w:cstheme="minorHAnsi"/>
                <w:b/>
                <w:bCs/>
                <w:sz w:val="22"/>
                <w:szCs w:val="22"/>
              </w:rPr>
              <w:t xml:space="preserve"> Ora</w:t>
            </w:r>
          </w:p>
          <w:p w14:paraId="45B3A726" w14:textId="77777777" w:rsidR="00520B8B" w:rsidRPr="00520B8B" w:rsidRDefault="00520B8B" w:rsidP="00520B8B">
            <w:pPr>
              <w:rPr>
                <w:rStyle w:val="eop"/>
                <w:rFonts w:asciiTheme="minorHAnsi" w:hAnsiTheme="minorHAnsi"/>
                <w:sz w:val="22"/>
                <w:szCs w:val="22"/>
                <w:lang w:eastAsia="en-NZ"/>
              </w:rPr>
            </w:pPr>
            <w:r w:rsidRPr="00520B8B">
              <w:rPr>
                <w:rStyle w:val="eop"/>
                <w:rFonts w:asciiTheme="minorHAnsi" w:hAnsiTheme="minorHAnsi"/>
                <w:sz w:val="22"/>
                <w:szCs w:val="22"/>
              </w:rPr>
              <w:t xml:space="preserve">Mary Cleary-Lyons (Engagement &amp; Operations Lead, Hospital and Specialist Services, </w:t>
            </w:r>
            <w:proofErr w:type="spellStart"/>
            <w:r w:rsidRPr="00520B8B">
              <w:rPr>
                <w:rStyle w:val="eop"/>
                <w:rFonts w:asciiTheme="minorHAnsi" w:hAnsiTheme="minorHAnsi"/>
                <w:sz w:val="22"/>
                <w:szCs w:val="22"/>
              </w:rPr>
              <w:t>Te</w:t>
            </w:r>
            <w:proofErr w:type="spellEnd"/>
            <w:r w:rsidRPr="00520B8B">
              <w:rPr>
                <w:rStyle w:val="eop"/>
                <w:rFonts w:asciiTheme="minorHAnsi" w:hAnsiTheme="minorHAnsi"/>
                <w:sz w:val="22"/>
                <w:szCs w:val="22"/>
              </w:rPr>
              <w:t xml:space="preserve"> </w:t>
            </w:r>
            <w:proofErr w:type="spellStart"/>
            <w:r w:rsidRPr="00520B8B">
              <w:rPr>
                <w:rStyle w:val="eop"/>
                <w:rFonts w:asciiTheme="minorHAnsi" w:hAnsiTheme="minorHAnsi"/>
                <w:sz w:val="22"/>
                <w:szCs w:val="22"/>
              </w:rPr>
              <w:t>Whatu</w:t>
            </w:r>
            <w:proofErr w:type="spellEnd"/>
            <w:r w:rsidRPr="00520B8B">
              <w:rPr>
                <w:rStyle w:val="eop"/>
                <w:rFonts w:asciiTheme="minorHAnsi" w:hAnsiTheme="minorHAnsi"/>
                <w:sz w:val="22"/>
                <w:szCs w:val="22"/>
              </w:rPr>
              <w:t xml:space="preserve"> Ora) gave a presentation on how national clinical networks are evolving within </w:t>
            </w:r>
            <w:proofErr w:type="spellStart"/>
            <w:r w:rsidRPr="00520B8B">
              <w:rPr>
                <w:rStyle w:val="eop"/>
                <w:rFonts w:asciiTheme="minorHAnsi" w:hAnsiTheme="minorHAnsi"/>
                <w:sz w:val="22"/>
                <w:szCs w:val="22"/>
              </w:rPr>
              <w:t>Te</w:t>
            </w:r>
            <w:proofErr w:type="spellEnd"/>
            <w:r w:rsidRPr="00520B8B">
              <w:rPr>
                <w:rStyle w:val="eop"/>
                <w:rFonts w:asciiTheme="minorHAnsi" w:hAnsiTheme="minorHAnsi"/>
                <w:sz w:val="22"/>
                <w:szCs w:val="22"/>
              </w:rPr>
              <w:t xml:space="preserve"> </w:t>
            </w:r>
            <w:proofErr w:type="spellStart"/>
            <w:r w:rsidRPr="00520B8B">
              <w:rPr>
                <w:rStyle w:val="eop"/>
                <w:rFonts w:asciiTheme="minorHAnsi" w:hAnsiTheme="minorHAnsi"/>
                <w:sz w:val="22"/>
                <w:szCs w:val="22"/>
              </w:rPr>
              <w:t>Whatu</w:t>
            </w:r>
            <w:proofErr w:type="spellEnd"/>
            <w:r w:rsidRPr="00520B8B">
              <w:rPr>
                <w:rStyle w:val="eop"/>
                <w:rFonts w:asciiTheme="minorHAnsi" w:hAnsiTheme="minorHAnsi"/>
                <w:sz w:val="22"/>
                <w:szCs w:val="22"/>
              </w:rPr>
              <w:t xml:space="preserve"> Ora.</w:t>
            </w:r>
          </w:p>
          <w:p w14:paraId="18202D0E" w14:textId="77777777" w:rsidR="00520B8B" w:rsidRPr="00520B8B" w:rsidRDefault="00520B8B" w:rsidP="00520B8B">
            <w:pPr>
              <w:keepNext/>
              <w:rPr>
                <w:rStyle w:val="eop"/>
                <w:rFonts w:asciiTheme="minorHAnsi" w:hAnsiTheme="minorHAnsi"/>
                <w:sz w:val="22"/>
                <w:szCs w:val="22"/>
                <w:lang w:eastAsia="en-NZ"/>
              </w:rPr>
            </w:pPr>
            <w:r w:rsidRPr="00520B8B">
              <w:rPr>
                <w:rStyle w:val="eop"/>
                <w:rFonts w:asciiTheme="minorHAnsi" w:hAnsiTheme="minorHAnsi"/>
                <w:sz w:val="22"/>
                <w:szCs w:val="22"/>
                <w:lang w:eastAsia="en-NZ"/>
              </w:rPr>
              <w:t xml:space="preserve">Discussion points included: </w:t>
            </w:r>
          </w:p>
          <w:p w14:paraId="256D3A2B" w14:textId="77777777" w:rsidR="00520B8B" w:rsidRPr="00520B8B" w:rsidRDefault="00520B8B" w:rsidP="00520B8B">
            <w:pPr>
              <w:pStyle w:val="ListParagraph"/>
              <w:keepNext/>
              <w:numPr>
                <w:ilvl w:val="0"/>
                <w:numId w:val="1"/>
              </w:numPr>
              <w:rPr>
                <w:rStyle w:val="eop"/>
                <w:rFonts w:asciiTheme="minorHAnsi" w:hAnsiTheme="minorHAnsi"/>
                <w:sz w:val="22"/>
                <w:szCs w:val="22"/>
                <w:lang w:eastAsia="en-NZ"/>
              </w:rPr>
            </w:pPr>
            <w:r w:rsidRPr="00520B8B">
              <w:rPr>
                <w:rStyle w:val="eop"/>
                <w:rFonts w:asciiTheme="minorHAnsi" w:hAnsiTheme="minorHAnsi"/>
                <w:sz w:val="22"/>
                <w:szCs w:val="22"/>
                <w:lang w:eastAsia="en-NZ"/>
              </w:rPr>
              <w:t xml:space="preserve">There are 23 streams and the </w:t>
            </w:r>
            <w:proofErr w:type="spellStart"/>
            <w:r w:rsidRPr="00520B8B">
              <w:rPr>
                <w:rStyle w:val="eop"/>
                <w:rFonts w:asciiTheme="minorHAnsi" w:hAnsiTheme="minorHAnsi"/>
                <w:sz w:val="22"/>
                <w:szCs w:val="22"/>
                <w:lang w:eastAsia="en-NZ"/>
              </w:rPr>
              <w:t>Te</w:t>
            </w:r>
            <w:proofErr w:type="spellEnd"/>
            <w:r w:rsidRPr="00520B8B">
              <w:rPr>
                <w:rStyle w:val="eop"/>
                <w:rFonts w:asciiTheme="minorHAnsi" w:hAnsiTheme="minorHAnsi"/>
                <w:sz w:val="22"/>
                <w:szCs w:val="22"/>
                <w:lang w:eastAsia="en-NZ"/>
              </w:rPr>
              <w:t xml:space="preserve"> </w:t>
            </w:r>
            <w:proofErr w:type="spellStart"/>
            <w:r w:rsidRPr="00520B8B">
              <w:rPr>
                <w:rStyle w:val="eop"/>
                <w:rFonts w:asciiTheme="minorHAnsi" w:hAnsiTheme="minorHAnsi"/>
                <w:sz w:val="22"/>
                <w:szCs w:val="22"/>
                <w:lang w:eastAsia="en-NZ"/>
              </w:rPr>
              <w:t>Whatu</w:t>
            </w:r>
            <w:proofErr w:type="spellEnd"/>
            <w:r w:rsidRPr="00520B8B">
              <w:rPr>
                <w:rStyle w:val="eop"/>
                <w:rFonts w:asciiTheme="minorHAnsi" w:hAnsiTheme="minorHAnsi"/>
                <w:sz w:val="22"/>
                <w:szCs w:val="22"/>
                <w:lang w:eastAsia="en-NZ"/>
              </w:rPr>
              <w:t xml:space="preserve"> Ora team continues to address the potential timing for the different proposed clinical networks </w:t>
            </w:r>
          </w:p>
          <w:p w14:paraId="6A5D536B" w14:textId="77777777" w:rsidR="00520B8B" w:rsidRPr="00520B8B" w:rsidRDefault="00520B8B" w:rsidP="00520B8B">
            <w:pPr>
              <w:pStyle w:val="ListParagraph"/>
              <w:keepNext/>
              <w:numPr>
                <w:ilvl w:val="0"/>
                <w:numId w:val="1"/>
              </w:numPr>
              <w:rPr>
                <w:rStyle w:val="eop"/>
                <w:rFonts w:asciiTheme="minorHAnsi" w:hAnsiTheme="minorHAnsi"/>
                <w:sz w:val="22"/>
                <w:szCs w:val="22"/>
                <w:lang w:eastAsia="en-NZ"/>
              </w:rPr>
            </w:pPr>
            <w:r w:rsidRPr="00520B8B">
              <w:rPr>
                <w:rStyle w:val="eop"/>
                <w:rFonts w:asciiTheme="minorHAnsi" w:hAnsiTheme="minorHAnsi"/>
                <w:sz w:val="22"/>
                <w:szCs w:val="22"/>
                <w:lang w:eastAsia="en-NZ"/>
              </w:rPr>
              <w:t>Business as usual will continue as the Clinical networks are developed</w:t>
            </w:r>
          </w:p>
          <w:p w14:paraId="19561ADF" w14:textId="77777777" w:rsidR="00520B8B" w:rsidRPr="00520B8B" w:rsidRDefault="00520B8B" w:rsidP="00520B8B">
            <w:pPr>
              <w:pStyle w:val="ListParagraph"/>
              <w:keepNext/>
              <w:numPr>
                <w:ilvl w:val="0"/>
                <w:numId w:val="1"/>
              </w:numPr>
              <w:rPr>
                <w:rStyle w:val="eop"/>
                <w:rFonts w:asciiTheme="minorHAnsi" w:hAnsiTheme="minorHAnsi"/>
                <w:sz w:val="22"/>
                <w:szCs w:val="22"/>
                <w:lang w:eastAsia="en-NZ"/>
              </w:rPr>
            </w:pPr>
            <w:r w:rsidRPr="00520B8B">
              <w:rPr>
                <w:rStyle w:val="eop"/>
                <w:rFonts w:asciiTheme="minorHAnsi" w:hAnsiTheme="minorHAnsi"/>
                <w:sz w:val="22"/>
                <w:szCs w:val="22"/>
                <w:lang w:eastAsia="en-NZ"/>
              </w:rPr>
              <w:t>Networks are useful for facilitating sharing and providing direction and guidance</w:t>
            </w:r>
          </w:p>
          <w:p w14:paraId="17519F2D" w14:textId="77777777" w:rsidR="00520B8B" w:rsidRPr="00520B8B" w:rsidRDefault="00520B8B" w:rsidP="00520B8B">
            <w:pPr>
              <w:pStyle w:val="ListParagraph"/>
              <w:keepNext/>
              <w:numPr>
                <w:ilvl w:val="0"/>
                <w:numId w:val="1"/>
              </w:numPr>
              <w:rPr>
                <w:rStyle w:val="eop"/>
                <w:rFonts w:asciiTheme="minorHAnsi" w:hAnsiTheme="minorHAnsi"/>
                <w:sz w:val="22"/>
                <w:szCs w:val="22"/>
                <w:lang w:eastAsia="en-NZ"/>
              </w:rPr>
            </w:pPr>
            <w:r w:rsidRPr="00520B8B">
              <w:rPr>
                <w:rStyle w:val="eop"/>
                <w:rFonts w:asciiTheme="minorHAnsi" w:hAnsiTheme="minorHAnsi"/>
                <w:sz w:val="22"/>
                <w:szCs w:val="22"/>
                <w:lang w:eastAsia="en-NZ"/>
              </w:rPr>
              <w:t>The clinical networks are seen as key enabler for the system reforms</w:t>
            </w:r>
          </w:p>
          <w:p w14:paraId="315443BC" w14:textId="77777777" w:rsidR="00520B8B" w:rsidRPr="00520B8B" w:rsidRDefault="00520B8B" w:rsidP="00520B8B">
            <w:pPr>
              <w:pStyle w:val="ListParagraph"/>
              <w:keepNext/>
              <w:numPr>
                <w:ilvl w:val="0"/>
                <w:numId w:val="1"/>
              </w:numPr>
              <w:rPr>
                <w:rStyle w:val="eop"/>
                <w:rFonts w:asciiTheme="minorHAnsi" w:hAnsiTheme="minorHAnsi"/>
                <w:sz w:val="22"/>
                <w:szCs w:val="22"/>
                <w:lang w:eastAsia="en-NZ"/>
              </w:rPr>
            </w:pPr>
            <w:r w:rsidRPr="00520B8B">
              <w:rPr>
                <w:rStyle w:val="eop"/>
                <w:rFonts w:asciiTheme="minorHAnsi" w:hAnsiTheme="minorHAnsi"/>
                <w:sz w:val="22"/>
                <w:szCs w:val="22"/>
                <w:lang w:eastAsia="en-NZ"/>
              </w:rPr>
              <w:t>Clinical networks ensure the clinical voice is heard and they facilitate a clearer link to where decisions are made</w:t>
            </w:r>
          </w:p>
          <w:p w14:paraId="08B75A98" w14:textId="77777777" w:rsidR="00520B8B" w:rsidRPr="00520B8B" w:rsidRDefault="00520B8B" w:rsidP="00520B8B">
            <w:pPr>
              <w:pStyle w:val="ListParagraph"/>
              <w:keepNext/>
              <w:numPr>
                <w:ilvl w:val="0"/>
                <w:numId w:val="1"/>
              </w:numPr>
              <w:rPr>
                <w:rStyle w:val="eop"/>
                <w:rFonts w:asciiTheme="minorHAnsi" w:hAnsiTheme="minorHAnsi"/>
                <w:sz w:val="22"/>
                <w:szCs w:val="22"/>
                <w:lang w:eastAsia="en-NZ"/>
              </w:rPr>
            </w:pPr>
            <w:r w:rsidRPr="00520B8B">
              <w:rPr>
                <w:rStyle w:val="eop"/>
                <w:rFonts w:asciiTheme="minorHAnsi" w:hAnsiTheme="minorHAnsi"/>
                <w:sz w:val="22"/>
                <w:szCs w:val="22"/>
                <w:lang w:eastAsia="en-NZ"/>
              </w:rPr>
              <w:t>In spite of general fatigue with change, there seems to be a strong commitment to the Clinical Networks from clinicians on the ground.</w:t>
            </w:r>
          </w:p>
          <w:p w14:paraId="1AF1C936" w14:textId="77777777" w:rsidR="00520B8B" w:rsidRDefault="00520B8B" w:rsidP="00520B8B">
            <w:pPr>
              <w:rPr>
                <w:rStyle w:val="eop"/>
                <w:rFonts w:asciiTheme="minorHAnsi" w:hAnsiTheme="minorHAnsi"/>
                <w:sz w:val="22"/>
                <w:szCs w:val="22"/>
              </w:rPr>
            </w:pPr>
            <w:r w:rsidRPr="00520B8B">
              <w:rPr>
                <w:rStyle w:val="eop"/>
                <w:rFonts w:asciiTheme="minorHAnsi" w:hAnsiTheme="minorHAnsi"/>
                <w:sz w:val="22"/>
                <w:szCs w:val="22"/>
              </w:rPr>
              <w:t>The Clinical Assembly gave Mary feedback for consideration, particularly focussed on the relative priority given to cancer in the implementation planning for the clinical networks programme. Members noted that factors such as unmet need and equity could be used to inform prioritised phasing of the various networks, and that the Assembly could provide further advice on this if needed.</w:t>
            </w:r>
          </w:p>
          <w:p w14:paraId="0E99E2BA" w14:textId="77777777" w:rsidR="00520B8B" w:rsidRDefault="00520B8B" w:rsidP="00520B8B">
            <w:pPr>
              <w:rPr>
                <w:rStyle w:val="eop"/>
              </w:rPr>
            </w:pPr>
          </w:p>
          <w:p w14:paraId="2D702C5F" w14:textId="77777777" w:rsidR="00520B8B" w:rsidRDefault="00520B8B" w:rsidP="00520B8B">
            <w:pPr>
              <w:rPr>
                <w:rStyle w:val="eop"/>
              </w:rPr>
            </w:pPr>
          </w:p>
          <w:p w14:paraId="491D4B61" w14:textId="77777777" w:rsidR="00520B8B" w:rsidRDefault="00520B8B" w:rsidP="00520B8B">
            <w:pPr>
              <w:rPr>
                <w:rStyle w:val="eop"/>
                <w:rFonts w:asciiTheme="minorHAnsi" w:hAnsiTheme="minorHAnsi"/>
                <w:sz w:val="22"/>
                <w:szCs w:val="22"/>
              </w:rPr>
            </w:pPr>
          </w:p>
          <w:p w14:paraId="08FC68B2" w14:textId="28C25178" w:rsidR="00520B8B" w:rsidRPr="00520B8B" w:rsidRDefault="00520B8B" w:rsidP="00520B8B"/>
        </w:tc>
      </w:tr>
      <w:tr w:rsidR="00520B8B" w14:paraId="292DA7A2" w14:textId="77777777" w:rsidTr="00520B8B">
        <w:tc>
          <w:tcPr>
            <w:tcW w:w="9016" w:type="dxa"/>
          </w:tcPr>
          <w:p w14:paraId="0E3159B7" w14:textId="43C2A661" w:rsidR="00520B8B" w:rsidRPr="00520B8B" w:rsidRDefault="00520B8B" w:rsidP="00520B8B">
            <w:pPr>
              <w:pStyle w:val="paragraph"/>
              <w:spacing w:after="120" w:afterAutospacing="0"/>
              <w:rPr>
                <w:rStyle w:val="normaltextrun"/>
                <w:rFonts w:asciiTheme="minorHAnsi" w:hAnsiTheme="minorHAnsi" w:cstheme="minorBidi"/>
                <w:b/>
                <w:bCs/>
                <w:sz w:val="22"/>
                <w:szCs w:val="22"/>
              </w:rPr>
            </w:pPr>
            <w:r>
              <w:rPr>
                <w:rStyle w:val="normaltextrun"/>
                <w:rFonts w:asciiTheme="minorHAnsi" w:hAnsiTheme="minorHAnsi" w:cstheme="minorBidi"/>
                <w:b/>
                <w:bCs/>
              </w:rPr>
              <w:lastRenderedPageBreak/>
              <w:br/>
            </w:r>
            <w:r w:rsidRPr="00520B8B">
              <w:rPr>
                <w:rStyle w:val="normaltextrun"/>
                <w:rFonts w:asciiTheme="minorHAnsi" w:hAnsiTheme="minorHAnsi" w:cstheme="minorBidi"/>
                <w:b/>
                <w:bCs/>
                <w:sz w:val="22"/>
                <w:szCs w:val="22"/>
              </w:rPr>
              <w:t>Item 5: Crisis response planning</w:t>
            </w:r>
          </w:p>
          <w:p w14:paraId="164B7509" w14:textId="77777777" w:rsidR="00520B8B" w:rsidRPr="00520B8B" w:rsidRDefault="00520B8B" w:rsidP="00520B8B">
            <w:pPr>
              <w:pStyle w:val="paragraph"/>
              <w:spacing w:after="0" w:afterAutospacing="0"/>
              <w:rPr>
                <w:rStyle w:val="normaltextrun"/>
                <w:rFonts w:asciiTheme="minorHAnsi" w:hAnsiTheme="minorHAnsi" w:cstheme="minorBidi"/>
                <w:sz w:val="22"/>
                <w:szCs w:val="22"/>
              </w:rPr>
            </w:pPr>
            <w:r w:rsidRPr="00520B8B">
              <w:rPr>
                <w:rStyle w:val="normaltextrun"/>
                <w:rFonts w:asciiTheme="minorHAnsi" w:hAnsiTheme="minorHAnsi" w:cstheme="minorBidi"/>
                <w:sz w:val="22"/>
                <w:szCs w:val="22"/>
              </w:rPr>
              <w:t xml:space="preserve">Chris Jackson sought an expression of interest from members in compiling a working document that outlines practical steps to cancer services impacted during and after a crisis or major emergency. Many centres, in particular Waikato and Auckland, have been through crises in recent times and there is experience that can be tapped into.  It is intended to create a living </w:t>
            </w:r>
            <w:proofErr w:type="gramStart"/>
            <w:r w:rsidRPr="00520B8B">
              <w:rPr>
                <w:rStyle w:val="normaltextrun"/>
                <w:rFonts w:asciiTheme="minorHAnsi" w:hAnsiTheme="minorHAnsi" w:cstheme="minorBidi"/>
                <w:sz w:val="22"/>
                <w:szCs w:val="22"/>
              </w:rPr>
              <w:t>5-10 page</w:t>
            </w:r>
            <w:proofErr w:type="gramEnd"/>
            <w:r w:rsidRPr="00520B8B">
              <w:rPr>
                <w:rStyle w:val="normaltextrun"/>
                <w:rFonts w:asciiTheme="minorHAnsi" w:hAnsiTheme="minorHAnsi" w:cstheme="minorBidi"/>
                <w:sz w:val="22"/>
                <w:szCs w:val="22"/>
              </w:rPr>
              <w:t xml:space="preserve"> document. Interested members were invited to contact Chris Jackson or Tess Luff. </w:t>
            </w:r>
          </w:p>
          <w:p w14:paraId="67D59AE9" w14:textId="77777777" w:rsidR="00520B8B" w:rsidRPr="00520B8B" w:rsidRDefault="00520B8B" w:rsidP="00520B8B">
            <w:pPr>
              <w:pStyle w:val="paragraph"/>
              <w:spacing w:before="0" w:beforeAutospacing="0" w:after="120"/>
              <w:rPr>
                <w:rStyle w:val="normaltextrun"/>
                <w:rFonts w:asciiTheme="minorHAnsi" w:hAnsiTheme="minorHAnsi" w:cstheme="minorBidi"/>
                <w:sz w:val="22"/>
                <w:szCs w:val="22"/>
              </w:rPr>
            </w:pPr>
          </w:p>
          <w:p w14:paraId="08A4DB55" w14:textId="77777777" w:rsidR="00520B8B" w:rsidRPr="00520B8B" w:rsidRDefault="00520B8B" w:rsidP="00520B8B">
            <w:pPr>
              <w:pStyle w:val="paragraph"/>
              <w:spacing w:before="0" w:beforeAutospacing="0" w:after="120"/>
              <w:rPr>
                <w:rStyle w:val="normaltextrun"/>
                <w:rFonts w:asciiTheme="minorHAnsi" w:hAnsiTheme="minorHAnsi" w:cstheme="minorBidi"/>
                <w:sz w:val="22"/>
                <w:szCs w:val="22"/>
              </w:rPr>
            </w:pPr>
            <w:r w:rsidRPr="00520B8B">
              <w:rPr>
                <w:rStyle w:val="normaltextrun"/>
                <w:rFonts w:asciiTheme="minorHAnsi" w:hAnsiTheme="minorHAnsi" w:cstheme="minorBidi"/>
                <w:sz w:val="22"/>
                <w:szCs w:val="22"/>
              </w:rPr>
              <w:t xml:space="preserve">The ongoing challenges in relation to cancer workforce were raised in association with crisis response planning and other topics on this agenda. It was proposed that further discussion regarding workforce could form part of the next meeting agenda. </w:t>
            </w:r>
          </w:p>
          <w:p w14:paraId="377F0D24" w14:textId="77777777" w:rsidR="00520B8B" w:rsidRPr="00520B8B" w:rsidRDefault="00520B8B" w:rsidP="00520B8B">
            <w:pPr>
              <w:pStyle w:val="paragraph"/>
              <w:spacing w:before="0" w:beforeAutospacing="0" w:after="120"/>
              <w:rPr>
                <w:rStyle w:val="normaltextrun"/>
                <w:rFonts w:asciiTheme="minorHAnsi" w:hAnsiTheme="minorHAnsi" w:cstheme="minorBidi"/>
                <w:b/>
                <w:bCs/>
                <w:sz w:val="22"/>
                <w:szCs w:val="22"/>
              </w:rPr>
            </w:pPr>
            <w:r w:rsidRPr="00520B8B">
              <w:rPr>
                <w:rStyle w:val="normaltextrun"/>
                <w:rFonts w:asciiTheme="minorHAnsi" w:hAnsiTheme="minorHAnsi" w:cstheme="minorBidi"/>
                <w:b/>
                <w:bCs/>
                <w:sz w:val="22"/>
                <w:szCs w:val="22"/>
              </w:rPr>
              <w:t>Action: Members to provide expressions of interest in involvement in crisis response – lessons learned document development</w:t>
            </w:r>
          </w:p>
          <w:p w14:paraId="4698A3A1" w14:textId="77777777" w:rsidR="00520B8B" w:rsidRDefault="00520B8B" w:rsidP="00520B8B">
            <w:pPr>
              <w:rPr>
                <w:rStyle w:val="normaltextrun"/>
                <w:rFonts w:asciiTheme="minorHAnsi" w:hAnsiTheme="minorHAnsi" w:cstheme="minorBidi"/>
                <w:b/>
                <w:bCs/>
                <w:sz w:val="22"/>
                <w:szCs w:val="22"/>
              </w:rPr>
            </w:pPr>
            <w:r w:rsidRPr="00520B8B">
              <w:rPr>
                <w:rStyle w:val="normaltextrun"/>
                <w:rFonts w:asciiTheme="minorHAnsi" w:hAnsiTheme="minorHAnsi" w:cstheme="minorBidi"/>
                <w:b/>
                <w:bCs/>
                <w:sz w:val="22"/>
                <w:szCs w:val="22"/>
              </w:rPr>
              <w:t xml:space="preserve">Action: </w:t>
            </w:r>
            <w:proofErr w:type="spellStart"/>
            <w:r w:rsidRPr="00520B8B">
              <w:rPr>
                <w:rStyle w:val="normaltextrun"/>
                <w:rFonts w:asciiTheme="minorHAnsi" w:hAnsiTheme="minorHAnsi" w:cstheme="minorBidi"/>
                <w:b/>
                <w:bCs/>
                <w:sz w:val="22"/>
                <w:szCs w:val="22"/>
              </w:rPr>
              <w:t>Te</w:t>
            </w:r>
            <w:proofErr w:type="spellEnd"/>
            <w:r w:rsidRPr="00520B8B">
              <w:rPr>
                <w:rStyle w:val="normaltextrun"/>
                <w:rFonts w:asciiTheme="minorHAnsi" w:hAnsiTheme="minorHAnsi" w:cstheme="minorBidi"/>
                <w:b/>
                <w:bCs/>
                <w:sz w:val="22"/>
                <w:szCs w:val="22"/>
              </w:rPr>
              <w:t xml:space="preserve"> Aho o </w:t>
            </w:r>
            <w:proofErr w:type="spellStart"/>
            <w:r w:rsidRPr="00520B8B">
              <w:rPr>
                <w:rStyle w:val="normaltextrun"/>
                <w:rFonts w:asciiTheme="minorHAnsi" w:hAnsiTheme="minorHAnsi" w:cstheme="minorBidi"/>
                <w:b/>
                <w:bCs/>
                <w:sz w:val="22"/>
                <w:szCs w:val="22"/>
              </w:rPr>
              <w:t>Te</w:t>
            </w:r>
            <w:proofErr w:type="spellEnd"/>
            <w:r w:rsidRPr="00520B8B">
              <w:rPr>
                <w:rStyle w:val="normaltextrun"/>
                <w:rFonts w:asciiTheme="minorHAnsi" w:hAnsiTheme="minorHAnsi" w:cstheme="minorBidi"/>
                <w:b/>
                <w:bCs/>
                <w:sz w:val="22"/>
                <w:szCs w:val="22"/>
              </w:rPr>
              <w:t xml:space="preserve"> Kahu and Chair to look at inclusion of workforce discussion on next meeting agenda</w:t>
            </w:r>
          </w:p>
          <w:p w14:paraId="223A1468" w14:textId="2027FFF0" w:rsidR="00520B8B" w:rsidRPr="00520B8B" w:rsidRDefault="00520B8B" w:rsidP="00520B8B"/>
        </w:tc>
      </w:tr>
      <w:tr w:rsidR="00520B8B" w14:paraId="7083E7CA" w14:textId="77777777" w:rsidTr="00520B8B">
        <w:tc>
          <w:tcPr>
            <w:tcW w:w="9016" w:type="dxa"/>
          </w:tcPr>
          <w:p w14:paraId="2D6CE6BF" w14:textId="77777777" w:rsidR="00520B8B" w:rsidRPr="00520B8B" w:rsidRDefault="00520B8B" w:rsidP="00520B8B">
            <w:pPr>
              <w:pStyle w:val="paragraph"/>
              <w:spacing w:after="120" w:afterAutospacing="0"/>
              <w:rPr>
                <w:rStyle w:val="normaltextrun"/>
                <w:rFonts w:asciiTheme="minorHAnsi" w:hAnsiTheme="minorHAnsi" w:cstheme="minorBidi"/>
                <w:b/>
                <w:bCs/>
                <w:sz w:val="22"/>
                <w:szCs w:val="22"/>
              </w:rPr>
            </w:pPr>
          </w:p>
          <w:p w14:paraId="45DCFE3C" w14:textId="77777777" w:rsidR="00520B8B" w:rsidRPr="00520B8B" w:rsidRDefault="00520B8B" w:rsidP="00520B8B">
            <w:pPr>
              <w:pStyle w:val="paragraph"/>
              <w:spacing w:before="0" w:beforeAutospacing="0" w:after="120" w:afterAutospacing="0"/>
              <w:rPr>
                <w:rStyle w:val="normaltextrun"/>
                <w:rFonts w:asciiTheme="minorHAnsi" w:hAnsiTheme="minorHAnsi" w:cstheme="minorBidi"/>
                <w:b/>
                <w:bCs/>
                <w:sz w:val="22"/>
                <w:szCs w:val="22"/>
              </w:rPr>
            </w:pPr>
            <w:r w:rsidRPr="00520B8B">
              <w:rPr>
                <w:rStyle w:val="normaltextrun"/>
                <w:rFonts w:asciiTheme="minorHAnsi" w:hAnsiTheme="minorHAnsi" w:cstheme="minorBidi"/>
                <w:b/>
                <w:bCs/>
                <w:sz w:val="22"/>
                <w:szCs w:val="22"/>
              </w:rPr>
              <w:t>Item 6: meeting close</w:t>
            </w:r>
          </w:p>
          <w:p w14:paraId="2E2F8812" w14:textId="4A121D43" w:rsidR="00520B8B" w:rsidRDefault="00520B8B" w:rsidP="00520B8B">
            <w:pPr>
              <w:pStyle w:val="paragraph"/>
              <w:spacing w:after="120" w:afterAutospacing="0"/>
              <w:rPr>
                <w:rStyle w:val="normaltextrun"/>
                <w:rFonts w:asciiTheme="minorHAnsi" w:hAnsiTheme="minorHAnsi" w:cstheme="minorBidi"/>
                <w:b/>
                <w:bCs/>
              </w:rPr>
            </w:pPr>
            <w:r w:rsidRPr="00520B8B">
              <w:rPr>
                <w:rStyle w:val="normaltextrun"/>
                <w:rFonts w:asciiTheme="minorHAnsi" w:hAnsiTheme="minorHAnsi" w:cstheme="minorBidi"/>
                <w:sz w:val="22"/>
                <w:szCs w:val="22"/>
              </w:rPr>
              <w:t xml:space="preserve">Meeting closed at 12.05pm with </w:t>
            </w:r>
            <w:proofErr w:type="spellStart"/>
            <w:r w:rsidRPr="00520B8B">
              <w:rPr>
                <w:rStyle w:val="normaltextrun"/>
                <w:rFonts w:asciiTheme="minorHAnsi" w:hAnsiTheme="minorHAnsi" w:cstheme="minorBidi"/>
                <w:sz w:val="22"/>
                <w:szCs w:val="22"/>
              </w:rPr>
              <w:t>karakia</w:t>
            </w:r>
            <w:proofErr w:type="spellEnd"/>
            <w:r w:rsidRPr="00520B8B">
              <w:rPr>
                <w:rStyle w:val="normaltextrun"/>
                <w:rFonts w:asciiTheme="minorHAnsi" w:hAnsiTheme="minorHAnsi" w:cstheme="minorBidi"/>
                <w:sz w:val="22"/>
                <w:szCs w:val="22"/>
              </w:rPr>
              <w:t>.</w:t>
            </w:r>
          </w:p>
        </w:tc>
      </w:tr>
    </w:tbl>
    <w:p w14:paraId="4314B318" w14:textId="77777777" w:rsidR="00520B8B" w:rsidRPr="00520B8B" w:rsidRDefault="00520B8B"/>
    <w:sectPr w:rsidR="00520B8B" w:rsidRPr="00520B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AB82" w14:textId="77777777" w:rsidR="00FD6BA9" w:rsidRDefault="00FD6BA9" w:rsidP="00520B8B">
      <w:r>
        <w:separator/>
      </w:r>
    </w:p>
  </w:endnote>
  <w:endnote w:type="continuationSeparator" w:id="0">
    <w:p w14:paraId="5ACC003D" w14:textId="77777777" w:rsidR="00FD6BA9" w:rsidRDefault="00FD6BA9" w:rsidP="0052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07958"/>
      <w:docPartObj>
        <w:docPartGallery w:val="Page Numbers (Bottom of Page)"/>
        <w:docPartUnique/>
      </w:docPartObj>
    </w:sdtPr>
    <w:sdtEndPr>
      <w:rPr>
        <w:color w:val="7F7F7F" w:themeColor="background1" w:themeShade="7F"/>
        <w:spacing w:val="60"/>
      </w:rPr>
    </w:sdtEndPr>
    <w:sdtContent>
      <w:p w14:paraId="7C8B9FC0" w14:textId="37234F65" w:rsidR="00520B8B" w:rsidRDefault="00520B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7A911C6D" w14:textId="77777777" w:rsidR="00520B8B" w:rsidRDefault="0052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FEC1" w14:textId="77777777" w:rsidR="00FD6BA9" w:rsidRDefault="00FD6BA9" w:rsidP="00520B8B">
      <w:r>
        <w:separator/>
      </w:r>
    </w:p>
  </w:footnote>
  <w:footnote w:type="continuationSeparator" w:id="0">
    <w:p w14:paraId="074D9DA0" w14:textId="77777777" w:rsidR="00FD6BA9" w:rsidRDefault="00FD6BA9" w:rsidP="0052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7D8"/>
    <w:multiLevelType w:val="hybridMultilevel"/>
    <w:tmpl w:val="8DC0A284"/>
    <w:lvl w:ilvl="0" w:tplc="ECFC0544">
      <w:start w:val="2"/>
      <w:numFmt w:val="bullet"/>
      <w:lvlText w:val="-"/>
      <w:lvlJc w:val="left"/>
      <w:pPr>
        <w:ind w:left="720" w:hanging="360"/>
      </w:pPr>
      <w:rPr>
        <w:rFonts w:ascii="Arial" w:eastAsia="Arial" w:hAnsi="Aria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4093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1C"/>
    <w:rsid w:val="003B3FAF"/>
    <w:rsid w:val="00520B8B"/>
    <w:rsid w:val="00AE5E1C"/>
    <w:rsid w:val="00FD6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A376"/>
  <w15:chartTrackingRefBased/>
  <w15:docId w15:val="{90C97421-E891-4432-976E-E11F1430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8B"/>
    <w:pPr>
      <w:tabs>
        <w:tab w:val="right" w:leader="underscore" w:pos="5670"/>
        <w:tab w:val="left" w:pos="6237"/>
      </w:tabs>
      <w:spacing w:after="0" w:line="240" w:lineRule="auto"/>
    </w:pPr>
    <w:rPr>
      <w:rFonts w:eastAsia="Times New Roman" w:cstheme="minorHAnsi"/>
      <w:kern w:val="0"/>
      <w:lang w:eastAsia="en-GB"/>
      <w14:ligatures w14:val="none"/>
    </w:rPr>
  </w:style>
  <w:style w:type="paragraph" w:styleId="Heading1">
    <w:name w:val="heading 1"/>
    <w:basedOn w:val="Normal"/>
    <w:next w:val="Normal"/>
    <w:link w:val="Heading1Char"/>
    <w:qFormat/>
    <w:rsid w:val="00520B8B"/>
    <w:pPr>
      <w:keepNext/>
      <w:spacing w:after="120"/>
      <w:outlineLvl w:val="0"/>
    </w:pPr>
    <w:rPr>
      <w:rFonts w:cs="Arial"/>
      <w:b/>
      <w:bCs/>
      <w:szCs w:val="28"/>
    </w:rPr>
  </w:style>
  <w:style w:type="paragraph" w:styleId="Heading2">
    <w:name w:val="heading 2"/>
    <w:basedOn w:val="Normal"/>
    <w:next w:val="Normal"/>
    <w:link w:val="Heading2Char"/>
    <w:qFormat/>
    <w:rsid w:val="00520B8B"/>
    <w:pPr>
      <w:keepNext/>
      <w:spacing w:after="120"/>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0B8B"/>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520B8B"/>
    <w:pPr>
      <w:spacing w:before="120" w:after="120"/>
    </w:pPr>
  </w:style>
  <w:style w:type="character" w:customStyle="1" w:styleId="normaltextrun">
    <w:name w:val="normaltextrun"/>
    <w:basedOn w:val="DefaultParagraphFont"/>
    <w:rsid w:val="00520B8B"/>
  </w:style>
  <w:style w:type="character" w:customStyle="1" w:styleId="eop">
    <w:name w:val="eop"/>
    <w:basedOn w:val="DefaultParagraphFont"/>
    <w:rsid w:val="00520B8B"/>
  </w:style>
  <w:style w:type="character" w:customStyle="1" w:styleId="Heading1Char">
    <w:name w:val="Heading 1 Char"/>
    <w:basedOn w:val="DefaultParagraphFont"/>
    <w:link w:val="Heading1"/>
    <w:rsid w:val="00520B8B"/>
    <w:rPr>
      <w:rFonts w:eastAsia="Times New Roman" w:cs="Arial"/>
      <w:b/>
      <w:bCs/>
      <w:kern w:val="0"/>
      <w:szCs w:val="28"/>
      <w:lang w:eastAsia="en-GB"/>
      <w14:ligatures w14:val="none"/>
    </w:rPr>
  </w:style>
  <w:style w:type="character" w:customStyle="1" w:styleId="Heading2Char">
    <w:name w:val="Heading 2 Char"/>
    <w:basedOn w:val="DefaultParagraphFont"/>
    <w:link w:val="Heading2"/>
    <w:rsid w:val="00520B8B"/>
    <w:rPr>
      <w:rFonts w:eastAsia="Times New Roman" w:cs="Arial"/>
      <w:b/>
      <w:bCs/>
      <w:kern w:val="0"/>
      <w:lang w:eastAsia="en-GB"/>
      <w14:ligatures w14:val="none"/>
    </w:rPr>
  </w:style>
  <w:style w:type="paragraph" w:customStyle="1" w:styleId="MBCWGheading1">
    <w:name w:val="MBCWG heading 1"/>
    <w:basedOn w:val="Normal"/>
    <w:link w:val="MBCWGheading1Char"/>
    <w:autoRedefine/>
    <w:qFormat/>
    <w:rsid w:val="00520B8B"/>
    <w:pPr>
      <w:keepNext/>
      <w:pageBreakBefore/>
      <w:framePr w:hSpace="180" w:wrap="around" w:vAnchor="text" w:hAnchor="text" w:y="95"/>
      <w:pBdr>
        <w:top w:val="nil"/>
        <w:left w:val="nil"/>
        <w:bottom w:val="nil"/>
        <w:right w:val="nil"/>
        <w:between w:val="nil"/>
        <w:bar w:val="nil"/>
      </w:pBdr>
      <w:ind w:left="357" w:hanging="357"/>
    </w:pPr>
    <w:rPr>
      <w:rFonts w:ascii="Calibri" w:eastAsia="Calibri" w:hAnsi="Calibri" w:cs="Calibri"/>
      <w:b/>
      <w:bCs/>
      <w:u w:color="000000"/>
      <w:bdr w:val="nil"/>
      <w:shd w:val="clear" w:color="auto" w:fill="FFFFFF"/>
      <w:lang w:eastAsia="en-NZ"/>
    </w:rPr>
  </w:style>
  <w:style w:type="character" w:customStyle="1" w:styleId="MBCWGheading1Char">
    <w:name w:val="MBCWG heading 1 Char"/>
    <w:basedOn w:val="DefaultParagraphFont"/>
    <w:link w:val="MBCWGheading1"/>
    <w:rsid w:val="00520B8B"/>
    <w:rPr>
      <w:rFonts w:ascii="Calibri" w:eastAsia="Calibri" w:hAnsi="Calibri" w:cs="Calibri"/>
      <w:b/>
      <w:bCs/>
      <w:kern w:val="0"/>
      <w:u w:color="000000"/>
      <w:bdr w:val="nil"/>
      <w:lang w:eastAsia="en-NZ"/>
      <w14:ligatures w14:val="none"/>
    </w:rPr>
  </w:style>
  <w:style w:type="paragraph" w:styleId="ListParagraph">
    <w:name w:val="List Paragraph"/>
    <w:basedOn w:val="Normal"/>
    <w:uiPriority w:val="34"/>
    <w:qFormat/>
    <w:rsid w:val="00520B8B"/>
    <w:pPr>
      <w:ind w:left="720"/>
      <w:contextualSpacing/>
    </w:pPr>
  </w:style>
  <w:style w:type="paragraph" w:customStyle="1" w:styleId="paragraph">
    <w:name w:val="paragraph"/>
    <w:basedOn w:val="Normal"/>
    <w:rsid w:val="00520B8B"/>
    <w:pPr>
      <w:spacing w:before="100" w:beforeAutospacing="1" w:after="100" w:afterAutospacing="1"/>
    </w:pPr>
    <w:rPr>
      <w:rFonts w:ascii="Times New Roman" w:hAnsi="Times New Roman" w:cs="Times New Roman"/>
      <w:lang w:eastAsia="en-NZ"/>
    </w:rPr>
  </w:style>
  <w:style w:type="paragraph" w:styleId="Header">
    <w:name w:val="header"/>
    <w:basedOn w:val="Normal"/>
    <w:link w:val="HeaderChar"/>
    <w:uiPriority w:val="99"/>
    <w:unhideWhenUsed/>
    <w:rsid w:val="00520B8B"/>
    <w:pPr>
      <w:tabs>
        <w:tab w:val="clear" w:pos="5670"/>
        <w:tab w:val="clear" w:pos="6237"/>
        <w:tab w:val="center" w:pos="4513"/>
        <w:tab w:val="right" w:pos="9026"/>
      </w:tabs>
    </w:pPr>
  </w:style>
  <w:style w:type="character" w:customStyle="1" w:styleId="HeaderChar">
    <w:name w:val="Header Char"/>
    <w:basedOn w:val="DefaultParagraphFont"/>
    <w:link w:val="Header"/>
    <w:uiPriority w:val="99"/>
    <w:rsid w:val="00520B8B"/>
    <w:rPr>
      <w:rFonts w:eastAsia="Times New Roman" w:cstheme="minorHAnsi"/>
      <w:kern w:val="0"/>
      <w:lang w:eastAsia="en-GB"/>
      <w14:ligatures w14:val="none"/>
    </w:rPr>
  </w:style>
  <w:style w:type="paragraph" w:styleId="Footer">
    <w:name w:val="footer"/>
    <w:basedOn w:val="Normal"/>
    <w:link w:val="FooterChar"/>
    <w:uiPriority w:val="99"/>
    <w:unhideWhenUsed/>
    <w:rsid w:val="00520B8B"/>
    <w:pPr>
      <w:tabs>
        <w:tab w:val="clear" w:pos="5670"/>
        <w:tab w:val="clear" w:pos="6237"/>
        <w:tab w:val="center" w:pos="4513"/>
        <w:tab w:val="right" w:pos="9026"/>
      </w:tabs>
    </w:pPr>
  </w:style>
  <w:style w:type="character" w:customStyle="1" w:styleId="FooterChar">
    <w:name w:val="Footer Char"/>
    <w:basedOn w:val="DefaultParagraphFont"/>
    <w:link w:val="Footer"/>
    <w:uiPriority w:val="99"/>
    <w:rsid w:val="00520B8B"/>
    <w:rPr>
      <w:rFonts w:eastAsia="Times New Roman" w:cstheme="minorHAns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7" ma:contentTypeDescription="Create a new document." ma:contentTypeScope="" ma:versionID="3f729407f87dfcb0c3ea8294465e9432">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040abcba8b313fea097f909a4bdea121"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825b20-a472-471f-bd9f-6b27f15d733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019e1f-0a69-4e10-b097-b686891bdd0a}" ma:internalName="TaxCatchAll" ma:showField="CatchAllData" ma:web="42914266-ddfd-427e-aaf8-1eed68545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914266-ddfd-427e-aaf8-1eed68545fe0" xsi:nil="true"/>
    <lcf76f155ced4ddcb4097134ff3c332f xmlns="495350a1-fbc6-4c48-8b9f-1b2a558fd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697654-86EA-402A-9522-96802F8B9911}"/>
</file>

<file path=customXml/itemProps2.xml><?xml version="1.0" encoding="utf-8"?>
<ds:datastoreItem xmlns:ds="http://schemas.openxmlformats.org/officeDocument/2006/customXml" ds:itemID="{1AB3269E-44D2-4FB3-BEBD-B3772E28FC11}"/>
</file>

<file path=customXml/itemProps3.xml><?xml version="1.0" encoding="utf-8"?>
<ds:datastoreItem xmlns:ds="http://schemas.openxmlformats.org/officeDocument/2006/customXml" ds:itemID="{12A0F4A4-D9BA-4BFC-B398-D1CC578ED46B}"/>
</file>

<file path=docProps/app.xml><?xml version="1.0" encoding="utf-8"?>
<Properties xmlns="http://schemas.openxmlformats.org/officeDocument/2006/extended-properties" xmlns:vt="http://schemas.openxmlformats.org/officeDocument/2006/docPropsVTypes">
  <Template>Normal</Template>
  <TotalTime>6</TotalTime>
  <Pages>4</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Hemangi Sharma</dc:creator>
  <cp:keywords/>
  <dc:description/>
  <cp:lastModifiedBy>Hemangi Sharma</cp:lastModifiedBy>
  <cp:revision>2</cp:revision>
  <dcterms:created xsi:type="dcterms:W3CDTF">2023-08-03T01:47:00Z</dcterms:created>
  <dcterms:modified xsi:type="dcterms:W3CDTF">2023-08-03T01:54:00Z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y fmtid="{D5CDD505-2E9C-101B-9397-08002B2CF9AE}" pid="3" name="MediaServiceImageTags">
    <vt:lpwstr/>
  </property>
</Properties>
</file>