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C6A0A" w14:textId="16291ECF" w:rsidR="00304DD0" w:rsidRPr="009851AE" w:rsidRDefault="00304DD0" w:rsidP="00304DD0">
      <w:pPr>
        <w:spacing w:after="360"/>
        <w:rPr>
          <w:rFonts w:ascii="Calibri" w:hAnsi="Calibri" w:cs="Calibri"/>
        </w:rPr>
      </w:pPr>
      <w:r w:rsidRPr="009851AE">
        <w:rPr>
          <w:rFonts w:ascii="Calibri" w:hAnsi="Calibri" w:cs="Calibri"/>
          <w:noProof/>
          <w:lang w:eastAsia="en-NZ"/>
        </w:rPr>
        <w:drawing>
          <wp:inline distT="0" distB="0" distL="0" distR="0" wp14:anchorId="05599ED2" wp14:editId="428F95C2">
            <wp:extent cx="1493520" cy="63861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480" cy="651856"/>
                    </a:xfrm>
                    <a:prstGeom prst="rect">
                      <a:avLst/>
                    </a:prstGeom>
                    <a:noFill/>
                    <a:ln>
                      <a:noFill/>
                    </a:ln>
                  </pic:spPr>
                </pic:pic>
              </a:graphicData>
            </a:graphic>
          </wp:inline>
        </w:drawing>
      </w:r>
    </w:p>
    <w:p w14:paraId="096B667E" w14:textId="38424471" w:rsidR="00BA2F12" w:rsidRPr="009851AE" w:rsidRDefault="00D466D4" w:rsidP="00BA2F12">
      <w:pPr>
        <w:rPr>
          <w:rFonts w:ascii="Calibri" w:hAnsi="Calibri" w:cs="Calibri"/>
          <w:b/>
          <w:sz w:val="48"/>
          <w:szCs w:val="48"/>
        </w:rPr>
      </w:pPr>
      <w:r w:rsidRPr="009851AE">
        <w:rPr>
          <w:rFonts w:ascii="Calibri" w:hAnsi="Calibri" w:cs="Calibri"/>
          <w:b/>
          <w:sz w:val="48"/>
          <w:szCs w:val="48"/>
        </w:rPr>
        <w:t>Minutes</w:t>
      </w:r>
    </w:p>
    <w:p w14:paraId="0A0DEE84" w14:textId="210BAF92" w:rsidR="00C235DE" w:rsidRPr="009851AE" w:rsidRDefault="00F67818" w:rsidP="00BA2F12">
      <w:pPr>
        <w:spacing w:after="360"/>
        <w:rPr>
          <w:rFonts w:ascii="Calibri" w:hAnsi="Calibri" w:cs="Calibri"/>
          <w:sz w:val="48"/>
          <w:szCs w:val="48"/>
        </w:rPr>
      </w:pPr>
      <w:r>
        <w:rPr>
          <w:rFonts w:ascii="Calibri" w:hAnsi="Calibri" w:cs="Calibri"/>
          <w:sz w:val="48"/>
          <w:szCs w:val="48"/>
        </w:rPr>
        <w:t>Haematology</w:t>
      </w:r>
      <w:r w:rsidR="002B733A" w:rsidRPr="009851AE">
        <w:rPr>
          <w:rFonts w:ascii="Calibri" w:hAnsi="Calibri" w:cs="Calibri"/>
          <w:sz w:val="48"/>
          <w:szCs w:val="48"/>
        </w:rPr>
        <w:t xml:space="preserve"> Working Group (</w:t>
      </w:r>
      <w:r>
        <w:rPr>
          <w:rFonts w:ascii="Calibri" w:hAnsi="Calibri" w:cs="Calibri"/>
          <w:sz w:val="48"/>
          <w:szCs w:val="48"/>
        </w:rPr>
        <w:t>H</w:t>
      </w:r>
      <w:r w:rsidR="002B733A" w:rsidRPr="009851AE">
        <w:rPr>
          <w:rFonts w:ascii="Calibri" w:hAnsi="Calibri" w:cs="Calibri"/>
          <w:sz w:val="48"/>
          <w:szCs w:val="48"/>
        </w:rPr>
        <w:t>WG)</w:t>
      </w:r>
      <w:r w:rsidR="003A64C6">
        <w:rPr>
          <w:rFonts w:ascii="Calibri" w:hAnsi="Calibri" w:cs="Calibri"/>
          <w:sz w:val="48"/>
          <w:szCs w:val="48"/>
        </w:rPr>
        <w:t xml:space="preserve"> – Extra Meeting</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01"/>
        <w:gridCol w:w="8199"/>
      </w:tblGrid>
      <w:tr w:rsidR="00006665" w:rsidRPr="009851AE" w14:paraId="1905C67A" w14:textId="77777777" w:rsidTr="0083109A">
        <w:tc>
          <w:tcPr>
            <w:tcW w:w="1701" w:type="dxa"/>
            <w:tcBorders>
              <w:bottom w:val="single" w:sz="18" w:space="0" w:color="3B5149"/>
            </w:tcBorders>
          </w:tcPr>
          <w:p w14:paraId="64635F08" w14:textId="77777777" w:rsidR="00006665" w:rsidRPr="009851AE" w:rsidRDefault="00006665" w:rsidP="00280A23">
            <w:pPr>
              <w:pStyle w:val="TableText"/>
              <w:rPr>
                <w:rFonts w:ascii="Calibri" w:hAnsi="Calibri" w:cs="Calibri"/>
                <w:b/>
                <w:sz w:val="22"/>
                <w:szCs w:val="22"/>
              </w:rPr>
            </w:pPr>
            <w:r w:rsidRPr="009851AE">
              <w:rPr>
                <w:rFonts w:ascii="Calibri" w:hAnsi="Calibri" w:cs="Calibri"/>
                <w:b/>
                <w:sz w:val="22"/>
                <w:szCs w:val="22"/>
              </w:rPr>
              <w:t>Date:</w:t>
            </w:r>
          </w:p>
        </w:tc>
        <w:tc>
          <w:tcPr>
            <w:tcW w:w="8199" w:type="dxa"/>
            <w:tcBorders>
              <w:bottom w:val="single" w:sz="18" w:space="0" w:color="3B5149"/>
            </w:tcBorders>
          </w:tcPr>
          <w:p w14:paraId="5341A939" w14:textId="0C2873B2" w:rsidR="00006665" w:rsidRPr="009851AE" w:rsidRDefault="00F67818" w:rsidP="00280A23">
            <w:pPr>
              <w:pStyle w:val="TableText"/>
              <w:rPr>
                <w:rFonts w:ascii="Calibri" w:hAnsi="Calibri" w:cs="Calibri"/>
                <w:sz w:val="22"/>
                <w:szCs w:val="22"/>
              </w:rPr>
            </w:pPr>
            <w:r>
              <w:rPr>
                <w:rFonts w:ascii="Calibri" w:hAnsi="Calibri" w:cs="Calibri"/>
                <w:sz w:val="22"/>
                <w:szCs w:val="22"/>
              </w:rPr>
              <w:t>Wednesday 30</w:t>
            </w:r>
            <w:r w:rsidR="002B733A" w:rsidRPr="009851AE">
              <w:rPr>
                <w:rFonts w:ascii="Calibri" w:hAnsi="Calibri" w:cs="Calibri"/>
                <w:sz w:val="22"/>
                <w:szCs w:val="22"/>
              </w:rPr>
              <w:t xml:space="preserve"> June 2021</w:t>
            </w:r>
          </w:p>
        </w:tc>
      </w:tr>
      <w:tr w:rsidR="001F292F" w:rsidRPr="009851AE" w14:paraId="7FEAB304" w14:textId="77777777" w:rsidTr="0083109A">
        <w:tc>
          <w:tcPr>
            <w:tcW w:w="1701" w:type="dxa"/>
            <w:tcBorders>
              <w:top w:val="single" w:sz="18" w:space="0" w:color="3B5149"/>
              <w:bottom w:val="single" w:sz="18" w:space="0" w:color="3B5149"/>
            </w:tcBorders>
          </w:tcPr>
          <w:p w14:paraId="0D9BF6D6" w14:textId="77777777" w:rsidR="001F292F" w:rsidRPr="009851AE" w:rsidRDefault="001F292F" w:rsidP="00280A23">
            <w:pPr>
              <w:pStyle w:val="TableText"/>
              <w:rPr>
                <w:rFonts w:ascii="Calibri" w:hAnsi="Calibri" w:cs="Calibri"/>
                <w:b/>
                <w:sz w:val="22"/>
                <w:szCs w:val="22"/>
              </w:rPr>
            </w:pPr>
            <w:r w:rsidRPr="009851AE">
              <w:rPr>
                <w:rFonts w:ascii="Calibri" w:hAnsi="Calibri" w:cs="Calibri"/>
                <w:b/>
                <w:sz w:val="22"/>
                <w:szCs w:val="22"/>
              </w:rPr>
              <w:t>Time:</w:t>
            </w:r>
          </w:p>
        </w:tc>
        <w:tc>
          <w:tcPr>
            <w:tcW w:w="8199" w:type="dxa"/>
            <w:tcBorders>
              <w:top w:val="single" w:sz="18" w:space="0" w:color="3B5149"/>
              <w:bottom w:val="single" w:sz="18" w:space="0" w:color="3B5149"/>
            </w:tcBorders>
          </w:tcPr>
          <w:p w14:paraId="33593248" w14:textId="08912039" w:rsidR="001F292F" w:rsidRPr="009851AE" w:rsidRDefault="00C277AE" w:rsidP="00280A23">
            <w:pPr>
              <w:pStyle w:val="TableText"/>
              <w:rPr>
                <w:rFonts w:ascii="Calibri" w:hAnsi="Calibri" w:cs="Calibri"/>
                <w:sz w:val="22"/>
                <w:szCs w:val="22"/>
              </w:rPr>
            </w:pPr>
            <w:r>
              <w:rPr>
                <w:rFonts w:ascii="Calibri" w:hAnsi="Calibri" w:cs="Calibri"/>
                <w:sz w:val="22"/>
                <w:szCs w:val="22"/>
              </w:rPr>
              <w:t>1.30 to 3</w:t>
            </w:r>
            <w:r w:rsidR="00F67818">
              <w:rPr>
                <w:rFonts w:ascii="Calibri" w:hAnsi="Calibri" w:cs="Calibri"/>
                <w:sz w:val="22"/>
                <w:szCs w:val="22"/>
              </w:rPr>
              <w:t>.30pm</w:t>
            </w:r>
          </w:p>
        </w:tc>
      </w:tr>
      <w:tr w:rsidR="001F292F" w:rsidRPr="009851AE" w14:paraId="60947053" w14:textId="77777777" w:rsidTr="0083109A">
        <w:tc>
          <w:tcPr>
            <w:tcW w:w="1701" w:type="dxa"/>
            <w:tcBorders>
              <w:top w:val="single" w:sz="18" w:space="0" w:color="3B5149"/>
              <w:bottom w:val="single" w:sz="18" w:space="0" w:color="3B5149"/>
            </w:tcBorders>
          </w:tcPr>
          <w:p w14:paraId="69E2AFDD" w14:textId="77777777" w:rsidR="001F292F" w:rsidRPr="009851AE" w:rsidRDefault="001F292F" w:rsidP="00280A23">
            <w:pPr>
              <w:pStyle w:val="TableText"/>
              <w:rPr>
                <w:rFonts w:ascii="Calibri" w:hAnsi="Calibri" w:cs="Calibri"/>
                <w:b/>
                <w:sz w:val="22"/>
                <w:szCs w:val="22"/>
              </w:rPr>
            </w:pPr>
            <w:r w:rsidRPr="009851AE">
              <w:rPr>
                <w:rFonts w:ascii="Calibri" w:hAnsi="Calibri" w:cs="Calibri"/>
                <w:b/>
                <w:sz w:val="22"/>
                <w:szCs w:val="22"/>
              </w:rPr>
              <w:t>Location:</w:t>
            </w:r>
          </w:p>
        </w:tc>
        <w:tc>
          <w:tcPr>
            <w:tcW w:w="8199" w:type="dxa"/>
            <w:tcBorders>
              <w:top w:val="single" w:sz="18" w:space="0" w:color="3B5149"/>
              <w:bottom w:val="single" w:sz="18" w:space="0" w:color="3B5149"/>
            </w:tcBorders>
          </w:tcPr>
          <w:p w14:paraId="3881A49A" w14:textId="1E7BA4A4" w:rsidR="001F292F" w:rsidRPr="009851AE" w:rsidRDefault="002B733A" w:rsidP="00280A23">
            <w:pPr>
              <w:pStyle w:val="TableText"/>
              <w:rPr>
                <w:rFonts w:ascii="Calibri" w:hAnsi="Calibri" w:cs="Calibri"/>
                <w:sz w:val="22"/>
                <w:szCs w:val="22"/>
              </w:rPr>
            </w:pPr>
            <w:r w:rsidRPr="009851AE">
              <w:rPr>
                <w:rFonts w:ascii="Calibri" w:hAnsi="Calibri" w:cs="Calibri"/>
                <w:sz w:val="22"/>
                <w:szCs w:val="22"/>
              </w:rPr>
              <w:t>Via Zoom</w:t>
            </w:r>
          </w:p>
        </w:tc>
      </w:tr>
      <w:tr w:rsidR="001F292F" w:rsidRPr="009851AE" w14:paraId="22AECD49" w14:textId="77777777" w:rsidTr="0083109A">
        <w:tc>
          <w:tcPr>
            <w:tcW w:w="1701" w:type="dxa"/>
            <w:tcBorders>
              <w:top w:val="single" w:sz="18" w:space="0" w:color="3B5149"/>
              <w:bottom w:val="single" w:sz="18" w:space="0" w:color="3B5149"/>
            </w:tcBorders>
          </w:tcPr>
          <w:p w14:paraId="39A60BD3" w14:textId="77777777" w:rsidR="001F292F" w:rsidRPr="009851AE" w:rsidRDefault="001F292F" w:rsidP="00280A23">
            <w:pPr>
              <w:pStyle w:val="TableText"/>
              <w:rPr>
                <w:rFonts w:ascii="Calibri" w:hAnsi="Calibri" w:cs="Calibri"/>
                <w:b/>
                <w:sz w:val="22"/>
                <w:szCs w:val="22"/>
              </w:rPr>
            </w:pPr>
            <w:r w:rsidRPr="009851AE">
              <w:rPr>
                <w:rFonts w:ascii="Calibri" w:hAnsi="Calibri" w:cs="Calibri"/>
                <w:b/>
                <w:sz w:val="22"/>
                <w:szCs w:val="22"/>
              </w:rPr>
              <w:t>Chair:</w:t>
            </w:r>
          </w:p>
        </w:tc>
        <w:tc>
          <w:tcPr>
            <w:tcW w:w="8199" w:type="dxa"/>
            <w:tcBorders>
              <w:top w:val="single" w:sz="18" w:space="0" w:color="3B5149"/>
              <w:bottom w:val="single" w:sz="18" w:space="0" w:color="3B5149"/>
            </w:tcBorders>
          </w:tcPr>
          <w:p w14:paraId="3220782B" w14:textId="57652C15" w:rsidR="001F292F" w:rsidRPr="009851AE" w:rsidRDefault="00F67818" w:rsidP="00280A23">
            <w:pPr>
              <w:pStyle w:val="TableText"/>
              <w:rPr>
                <w:rFonts w:ascii="Calibri" w:hAnsi="Calibri" w:cs="Calibri"/>
                <w:sz w:val="22"/>
                <w:szCs w:val="22"/>
              </w:rPr>
            </w:pPr>
            <w:r>
              <w:rPr>
                <w:rFonts w:ascii="Calibri" w:hAnsi="Calibri" w:cs="Calibri"/>
                <w:sz w:val="22"/>
                <w:szCs w:val="22"/>
              </w:rPr>
              <w:t>Gabrielle Nicholson (Interim until new Chair is appointed)</w:t>
            </w:r>
          </w:p>
        </w:tc>
      </w:tr>
      <w:tr w:rsidR="001F292F" w:rsidRPr="009851AE" w14:paraId="575120E3" w14:textId="77777777" w:rsidTr="0083109A">
        <w:tc>
          <w:tcPr>
            <w:tcW w:w="1701" w:type="dxa"/>
            <w:tcBorders>
              <w:top w:val="single" w:sz="18" w:space="0" w:color="3B5149"/>
              <w:bottom w:val="single" w:sz="18" w:space="0" w:color="3B5149"/>
            </w:tcBorders>
          </w:tcPr>
          <w:p w14:paraId="27061DD2" w14:textId="280EA332" w:rsidR="001F292F" w:rsidRPr="009851AE" w:rsidRDefault="001F292F" w:rsidP="00280A23">
            <w:pPr>
              <w:pStyle w:val="TableText"/>
              <w:rPr>
                <w:rFonts w:ascii="Calibri" w:hAnsi="Calibri" w:cs="Calibri"/>
                <w:b/>
                <w:sz w:val="22"/>
                <w:szCs w:val="22"/>
              </w:rPr>
            </w:pPr>
            <w:r w:rsidRPr="009851AE">
              <w:rPr>
                <w:rFonts w:ascii="Calibri" w:hAnsi="Calibri" w:cs="Calibri"/>
                <w:b/>
                <w:sz w:val="22"/>
                <w:szCs w:val="22"/>
              </w:rPr>
              <w:t>Attendees:</w:t>
            </w:r>
          </w:p>
        </w:tc>
        <w:tc>
          <w:tcPr>
            <w:tcW w:w="8199" w:type="dxa"/>
            <w:tcBorders>
              <w:top w:val="single" w:sz="18" w:space="0" w:color="3B5149"/>
              <w:bottom w:val="single" w:sz="18" w:space="0" w:color="3B5149"/>
            </w:tcBorders>
          </w:tcPr>
          <w:p w14:paraId="563640CC" w14:textId="38A7A757" w:rsidR="00F67818" w:rsidRDefault="00F67818" w:rsidP="002B733A">
            <w:pPr>
              <w:pStyle w:val="Body"/>
              <w:ind w:left="0"/>
              <w:rPr>
                <w:rFonts w:eastAsia="Times New Roman"/>
                <w:color w:val="auto"/>
                <w:bdr w:val="none" w:sz="0" w:space="0" w:color="auto"/>
                <w:lang w:val="en-NZ"/>
                <w14:textOutline w14:w="0" w14:cap="rnd" w14:cmpd="sng" w14:algn="ctr">
                  <w14:noFill/>
                  <w14:prstDash w14:val="solid"/>
                  <w14:bevel/>
                </w14:textOutline>
              </w:rPr>
            </w:pPr>
            <w:r w:rsidRPr="00F67818">
              <w:rPr>
                <w:rFonts w:eastAsia="Times New Roman"/>
                <w:color w:val="auto"/>
                <w:bdr w:val="none" w:sz="0" w:space="0" w:color="auto"/>
                <w:lang w:val="en-NZ"/>
                <w14:textOutline w14:w="0" w14:cap="rnd" w14:cmpd="sng" w14:algn="ctr">
                  <w14:noFill/>
                  <w14:prstDash w14:val="solid"/>
                  <w14:bevel/>
                </w14:textOutline>
              </w:rPr>
              <w:t>Allanah Kilfoyle, Eileen Merriman, Laura Young, Lucy Pemberton, Marie Hughes, Peter Fergusson, Ros</w:t>
            </w:r>
            <w:r w:rsidR="00956DCC">
              <w:rPr>
                <w:rFonts w:eastAsia="Times New Roman"/>
                <w:color w:val="auto"/>
                <w:bdr w:val="none" w:sz="0" w:space="0" w:color="auto"/>
                <w:lang w:val="en-NZ"/>
                <w14:textOutline w14:w="0" w14:cap="rnd" w14:cmpd="sng" w14:algn="ctr">
                  <w14:noFill/>
                  <w14:prstDash w14:val="solid"/>
                  <w14:bevel/>
                </w14:textOutline>
              </w:rPr>
              <w:t>ie Howard, Sharon Jackson</w:t>
            </w:r>
            <w:r w:rsidRPr="00F67818">
              <w:rPr>
                <w:rFonts w:eastAsia="Times New Roman"/>
                <w:color w:val="auto"/>
                <w:bdr w:val="none" w:sz="0" w:space="0" w:color="auto"/>
                <w:lang w:val="en-NZ"/>
                <w14:textOutline w14:w="0" w14:cap="rnd" w14:cmpd="sng" w14:algn="ctr">
                  <w14:noFill/>
                  <w14:prstDash w14:val="solid"/>
                  <w14:bevel/>
                </w14:textOutline>
              </w:rPr>
              <w:t>,</w:t>
            </w:r>
            <w:r w:rsidR="00956DCC">
              <w:rPr>
                <w:rFonts w:eastAsia="Times New Roman"/>
                <w:color w:val="auto"/>
                <w:bdr w:val="none" w:sz="0" w:space="0" w:color="auto"/>
                <w:lang w:val="en-NZ"/>
                <w14:textOutline w14:w="0" w14:cap="rnd" w14:cmpd="sng" w14:algn="ctr">
                  <w14:noFill/>
                  <w14:prstDash w14:val="solid"/>
                  <w14:bevel/>
                </w14:textOutline>
              </w:rPr>
              <w:t xml:space="preserve"> </w:t>
            </w:r>
            <w:r w:rsidR="00956DCC" w:rsidRPr="00F67818">
              <w:t>Alwyn D’Souza, Natalia Gavrilova, Luke Merriman</w:t>
            </w:r>
            <w:r w:rsidR="00D528CA">
              <w:t xml:space="preserve">, </w:t>
            </w:r>
            <w:r w:rsidR="00D528CA" w:rsidRPr="00E474E1">
              <w:rPr>
                <w:rFonts w:asciiTheme="minorHAnsi" w:eastAsia="Times New Roman" w:hAnsiTheme="minorHAnsi" w:cstheme="minorHAnsi"/>
                <w:color w:val="auto"/>
                <w:bdr w:val="none" w:sz="0" w:space="0" w:color="auto"/>
                <w:lang w:val="en-NZ"/>
                <w14:textOutline w14:w="0" w14:cap="rnd" w14:cmpd="sng" w14:algn="ctr">
                  <w14:noFill/>
                  <w14:prstDash w14:val="solid"/>
                  <w14:bevel/>
                </w14:textOutline>
              </w:rPr>
              <w:t xml:space="preserve">Leanne </w:t>
            </w:r>
            <w:proofErr w:type="spellStart"/>
            <w:r w:rsidR="00D528CA" w:rsidRPr="00E474E1">
              <w:rPr>
                <w:rFonts w:asciiTheme="minorHAnsi" w:eastAsia="Times New Roman" w:hAnsiTheme="minorHAnsi" w:cstheme="minorHAnsi"/>
                <w:color w:val="auto"/>
                <w:bdr w:val="none" w:sz="0" w:space="0" w:color="auto"/>
                <w:lang w:val="en-NZ"/>
                <w14:textOutline w14:w="0" w14:cap="rnd" w14:cmpd="sng" w14:algn="ctr">
                  <w14:noFill/>
                  <w14:prstDash w14:val="solid"/>
                  <w14:bevel/>
                </w14:textOutline>
              </w:rPr>
              <w:t>Berkhan</w:t>
            </w:r>
            <w:proofErr w:type="spellEnd"/>
            <w:r w:rsidR="00D528CA">
              <w:rPr>
                <w:rFonts w:asciiTheme="minorHAnsi" w:eastAsia="Times New Roman" w:hAnsiTheme="minorHAnsi" w:cstheme="minorHAnsi"/>
                <w:color w:val="auto"/>
                <w:bdr w:val="none" w:sz="0" w:space="0" w:color="auto"/>
                <w:lang w:val="en-NZ"/>
                <w14:textOutline w14:w="0" w14:cap="rnd" w14:cmpd="sng" w14:algn="ctr">
                  <w14:noFill/>
                  <w14:prstDash w14:val="solid"/>
                  <w14:bevel/>
                </w14:textOutline>
              </w:rPr>
              <w:t xml:space="preserve"> (apologies for lateness)</w:t>
            </w:r>
          </w:p>
          <w:p w14:paraId="69E238C0" w14:textId="77777777" w:rsidR="00F67818" w:rsidRDefault="00F67818" w:rsidP="002B733A">
            <w:pPr>
              <w:pStyle w:val="Body"/>
              <w:ind w:left="0"/>
              <w:rPr>
                <w:rFonts w:eastAsia="Times New Roman"/>
                <w:color w:val="auto"/>
                <w:bdr w:val="none" w:sz="0" w:space="0" w:color="auto"/>
                <w:lang w:val="en-NZ"/>
                <w14:textOutline w14:w="0" w14:cap="rnd" w14:cmpd="sng" w14:algn="ctr">
                  <w14:noFill/>
                  <w14:prstDash w14:val="solid"/>
                  <w14:bevel/>
                </w14:textOutline>
              </w:rPr>
            </w:pPr>
          </w:p>
          <w:p w14:paraId="7AE3364A" w14:textId="45CBBEDF" w:rsidR="00F67818" w:rsidRDefault="002B733A" w:rsidP="00503AE2">
            <w:pPr>
              <w:pStyle w:val="Body"/>
              <w:ind w:left="0"/>
              <w:rPr>
                <w:rFonts w:asciiTheme="minorHAnsi" w:hAnsiTheme="minorHAnsi" w:cstheme="minorHAnsi"/>
              </w:rPr>
            </w:pPr>
            <w:r w:rsidRPr="009851AE">
              <w:rPr>
                <w:u w:val="single"/>
                <w:lang w:val="en-NZ"/>
              </w:rPr>
              <w:t xml:space="preserve">From Te Aho o Te Kahu, Cancer Control Agency: </w:t>
            </w:r>
            <w:r w:rsidR="00E474E1" w:rsidRPr="00E474E1">
              <w:rPr>
                <w:lang w:val="en-NZ"/>
              </w:rPr>
              <w:t>Gabrielle Nicholson,</w:t>
            </w:r>
            <w:r w:rsidR="00E474E1" w:rsidRPr="00C277AE">
              <w:rPr>
                <w:lang w:val="en-NZ"/>
              </w:rPr>
              <w:t xml:space="preserve"> </w:t>
            </w:r>
            <w:r w:rsidR="00E474E1">
              <w:rPr>
                <w:lang w:val="en-NZ"/>
              </w:rPr>
              <w:t>Humphrey Pullon, Simon Pointer</w:t>
            </w:r>
            <w:r w:rsidR="00503AE2">
              <w:rPr>
                <w:lang w:val="en-NZ"/>
              </w:rPr>
              <w:t xml:space="preserve">, </w:t>
            </w:r>
            <w:r w:rsidR="00503AE2">
              <w:rPr>
                <w:rFonts w:asciiTheme="minorHAnsi" w:hAnsiTheme="minorHAnsi" w:cstheme="minorHAnsi"/>
              </w:rPr>
              <w:t>Elizabeth Dennett</w:t>
            </w:r>
            <w:r w:rsidR="006C31BA" w:rsidRPr="00775034">
              <w:rPr>
                <w:lang w:val="en-NZ"/>
              </w:rPr>
              <w:t xml:space="preserve">(agenda item 3), </w:t>
            </w:r>
            <w:r w:rsidR="00503AE2">
              <w:rPr>
                <w:rFonts w:asciiTheme="minorHAnsi" w:hAnsiTheme="minorHAnsi" w:cstheme="minorHAnsi"/>
              </w:rPr>
              <w:t xml:space="preserve"> Helen Stobba</w:t>
            </w:r>
            <w:r w:rsidR="006C31BA" w:rsidRPr="00775034">
              <w:rPr>
                <w:lang w:val="en-NZ"/>
              </w:rPr>
              <w:t xml:space="preserve">(agenda item 3), </w:t>
            </w:r>
            <w:r w:rsidR="00503AE2">
              <w:rPr>
                <w:rFonts w:asciiTheme="minorHAnsi" w:hAnsiTheme="minorHAnsi" w:cstheme="minorHAnsi"/>
              </w:rPr>
              <w:t xml:space="preserve"> Jane Dancer</w:t>
            </w:r>
            <w:r w:rsidR="006C31BA" w:rsidRPr="00775034">
              <w:rPr>
                <w:lang w:val="en-NZ"/>
              </w:rPr>
              <w:t xml:space="preserve">(agenda item 3), </w:t>
            </w:r>
            <w:r w:rsidR="00503AE2">
              <w:rPr>
                <w:rFonts w:asciiTheme="minorHAnsi" w:hAnsiTheme="minorHAnsi" w:cstheme="minorHAnsi"/>
              </w:rPr>
              <w:t xml:space="preserve"> Nisha Nair</w:t>
            </w:r>
            <w:r w:rsidR="006C31BA" w:rsidRPr="00775034">
              <w:rPr>
                <w:lang w:val="en-NZ"/>
              </w:rPr>
              <w:t xml:space="preserve">(agenda item 3), </w:t>
            </w:r>
            <w:r w:rsidR="00503AE2">
              <w:rPr>
                <w:rFonts w:asciiTheme="minorHAnsi" w:hAnsiTheme="minorHAnsi" w:cstheme="minorHAnsi"/>
              </w:rPr>
              <w:t xml:space="preserve"> Elena Saunders</w:t>
            </w:r>
            <w:r w:rsidR="006C31BA" w:rsidRPr="00775034">
              <w:rPr>
                <w:lang w:val="en-NZ"/>
              </w:rPr>
              <w:t>(agenda item 3),</w:t>
            </w:r>
          </w:p>
          <w:p w14:paraId="30B2D2E3" w14:textId="1FD9A031" w:rsidR="00503AE2" w:rsidRPr="00F67818" w:rsidRDefault="00503AE2" w:rsidP="00503AE2">
            <w:pPr>
              <w:pStyle w:val="Body"/>
              <w:ind w:left="0"/>
              <w:rPr>
                <w:lang w:val="en-NZ"/>
              </w:rPr>
            </w:pPr>
          </w:p>
        </w:tc>
      </w:tr>
      <w:tr w:rsidR="006345B5" w:rsidRPr="009851AE" w14:paraId="44BD12E0" w14:textId="77777777" w:rsidTr="0083109A">
        <w:tc>
          <w:tcPr>
            <w:tcW w:w="1701" w:type="dxa"/>
            <w:tcBorders>
              <w:top w:val="single" w:sz="18" w:space="0" w:color="3B5149"/>
              <w:bottom w:val="single" w:sz="18" w:space="0" w:color="3B5149"/>
            </w:tcBorders>
          </w:tcPr>
          <w:p w14:paraId="048ACB57" w14:textId="0960578A" w:rsidR="006345B5" w:rsidRPr="009851AE" w:rsidRDefault="006345B5" w:rsidP="00280A23">
            <w:pPr>
              <w:pStyle w:val="TableText"/>
              <w:rPr>
                <w:rFonts w:ascii="Calibri" w:hAnsi="Calibri" w:cs="Calibri"/>
                <w:b/>
                <w:sz w:val="22"/>
                <w:szCs w:val="22"/>
              </w:rPr>
            </w:pPr>
            <w:r w:rsidRPr="009851AE">
              <w:rPr>
                <w:rFonts w:ascii="Calibri" w:hAnsi="Calibri" w:cs="Calibri"/>
                <w:b/>
                <w:sz w:val="22"/>
                <w:szCs w:val="22"/>
              </w:rPr>
              <w:t>Secretariat:</w:t>
            </w:r>
          </w:p>
        </w:tc>
        <w:tc>
          <w:tcPr>
            <w:tcW w:w="8199" w:type="dxa"/>
            <w:tcBorders>
              <w:top w:val="single" w:sz="18" w:space="0" w:color="3B5149"/>
              <w:bottom w:val="single" w:sz="18" w:space="0" w:color="3B5149"/>
            </w:tcBorders>
          </w:tcPr>
          <w:p w14:paraId="5BA78599" w14:textId="67F3A2DC" w:rsidR="006345B5" w:rsidRPr="00E474E1" w:rsidRDefault="002B733A" w:rsidP="002B733A">
            <w:pPr>
              <w:pStyle w:val="TableText"/>
              <w:rPr>
                <w:rFonts w:asciiTheme="minorHAnsi" w:hAnsiTheme="minorHAnsi" w:cstheme="minorHAnsi"/>
                <w:sz w:val="22"/>
                <w:szCs w:val="22"/>
              </w:rPr>
            </w:pPr>
            <w:r w:rsidRPr="00E474E1">
              <w:rPr>
                <w:rFonts w:asciiTheme="minorHAnsi" w:hAnsiTheme="minorHAnsi" w:cstheme="minorHAnsi"/>
                <w:sz w:val="22"/>
                <w:szCs w:val="22"/>
              </w:rPr>
              <w:t>Elaine Edwards</w:t>
            </w:r>
            <w:r w:rsidR="00557A0A" w:rsidRPr="00E474E1">
              <w:rPr>
                <w:rFonts w:asciiTheme="minorHAnsi" w:hAnsiTheme="minorHAnsi" w:cstheme="minorHAnsi"/>
                <w:sz w:val="22"/>
                <w:szCs w:val="22"/>
              </w:rPr>
              <w:t xml:space="preserve"> (via recording)</w:t>
            </w:r>
          </w:p>
        </w:tc>
      </w:tr>
      <w:tr w:rsidR="001F292F" w:rsidRPr="009851AE" w14:paraId="0C06F10E" w14:textId="77777777" w:rsidTr="0083109A">
        <w:trPr>
          <w:trHeight w:val="23"/>
        </w:trPr>
        <w:tc>
          <w:tcPr>
            <w:tcW w:w="1701" w:type="dxa"/>
            <w:tcBorders>
              <w:top w:val="single" w:sz="18" w:space="0" w:color="3B5149"/>
            </w:tcBorders>
          </w:tcPr>
          <w:p w14:paraId="5E6776CF" w14:textId="01CE5CE3" w:rsidR="001F292F" w:rsidRPr="009851AE" w:rsidRDefault="001F292F" w:rsidP="00280A23">
            <w:pPr>
              <w:pStyle w:val="TableText"/>
              <w:rPr>
                <w:rFonts w:ascii="Calibri" w:hAnsi="Calibri" w:cs="Calibri"/>
                <w:b/>
                <w:sz w:val="22"/>
                <w:szCs w:val="22"/>
              </w:rPr>
            </w:pPr>
            <w:r w:rsidRPr="009851AE">
              <w:rPr>
                <w:rFonts w:ascii="Calibri" w:hAnsi="Calibri" w:cs="Calibri"/>
                <w:b/>
                <w:sz w:val="22"/>
                <w:szCs w:val="22"/>
              </w:rPr>
              <w:t>Apologies:</w:t>
            </w:r>
          </w:p>
        </w:tc>
        <w:tc>
          <w:tcPr>
            <w:tcW w:w="8199" w:type="dxa"/>
            <w:tcBorders>
              <w:top w:val="single" w:sz="18" w:space="0" w:color="3B5149"/>
            </w:tcBorders>
          </w:tcPr>
          <w:p w14:paraId="4245D4F1" w14:textId="61E51810" w:rsidR="006C31BA" w:rsidRPr="00E474E1" w:rsidRDefault="00956DCC" w:rsidP="006C1B2E">
            <w:pPr>
              <w:pStyle w:val="TableText"/>
              <w:rPr>
                <w:rFonts w:asciiTheme="minorHAnsi" w:hAnsiTheme="minorHAnsi" w:cstheme="minorHAnsi"/>
                <w:sz w:val="22"/>
                <w:szCs w:val="22"/>
              </w:rPr>
            </w:pPr>
            <w:r w:rsidRPr="00E474E1">
              <w:rPr>
                <w:rFonts w:asciiTheme="minorHAnsi" w:hAnsiTheme="minorHAnsi" w:cstheme="minorHAnsi"/>
                <w:sz w:val="22"/>
                <w:szCs w:val="22"/>
              </w:rPr>
              <w:t>Andrew Butler, Elizabeth Shaw, Tim Prestidge</w:t>
            </w:r>
            <w:r w:rsidR="00E474E1" w:rsidRPr="00E474E1">
              <w:rPr>
                <w:rFonts w:asciiTheme="minorHAnsi" w:hAnsiTheme="minorHAnsi" w:cstheme="minorHAnsi"/>
                <w:sz w:val="22"/>
                <w:szCs w:val="22"/>
              </w:rPr>
              <w:t>, Debbie Moore, Sarah Poplar</w:t>
            </w:r>
          </w:p>
        </w:tc>
      </w:tr>
    </w:tbl>
    <w:p w14:paraId="5996BEF1" w14:textId="0727FDEB" w:rsidR="006C1B2E" w:rsidRDefault="006C1B2E" w:rsidP="00002337">
      <w:pPr>
        <w:tabs>
          <w:tab w:val="right" w:leader="underscore" w:pos="5670"/>
          <w:tab w:val="left" w:pos="6237"/>
        </w:tabs>
        <w:rPr>
          <w:rFonts w:ascii="Calibri" w:hAnsi="Calibri" w:cs="Calibri"/>
        </w:rPr>
      </w:pPr>
    </w:p>
    <w:tbl>
      <w:tblPr>
        <w:tblStyle w:val="TableGrid"/>
        <w:tblW w:w="9776" w:type="dxa"/>
        <w:tblLayout w:type="fixed"/>
        <w:tblLook w:val="01E0" w:firstRow="1" w:lastRow="1" w:firstColumn="1" w:lastColumn="1" w:noHBand="0" w:noVBand="0"/>
      </w:tblPr>
      <w:tblGrid>
        <w:gridCol w:w="9776"/>
      </w:tblGrid>
      <w:tr w:rsidR="006C1B2E" w:rsidRPr="009851AE" w14:paraId="7BD34CFE" w14:textId="77777777" w:rsidTr="006C1B2E">
        <w:tc>
          <w:tcPr>
            <w:tcW w:w="9776" w:type="dxa"/>
            <w:shd w:val="clear" w:color="auto" w:fill="auto"/>
          </w:tcPr>
          <w:p w14:paraId="7FD6399F" w14:textId="77777777" w:rsidR="006C1B2E" w:rsidRPr="009851AE" w:rsidRDefault="006C1B2E" w:rsidP="006C3563">
            <w:pPr>
              <w:tabs>
                <w:tab w:val="right" w:leader="underscore" w:pos="5670"/>
                <w:tab w:val="left" w:pos="6237"/>
              </w:tabs>
              <w:rPr>
                <w:rFonts w:asciiTheme="minorHAnsi" w:hAnsiTheme="minorHAnsi" w:cstheme="minorHAnsi"/>
                <w:sz w:val="22"/>
                <w:szCs w:val="22"/>
              </w:rPr>
            </w:pPr>
            <w:r w:rsidRPr="009851AE">
              <w:rPr>
                <w:rFonts w:asciiTheme="minorHAnsi" w:hAnsiTheme="minorHAnsi" w:cstheme="minorHAnsi"/>
                <w:b/>
                <w:sz w:val="22"/>
                <w:szCs w:val="22"/>
              </w:rPr>
              <w:t>Item</w:t>
            </w:r>
          </w:p>
        </w:tc>
      </w:tr>
      <w:tr w:rsidR="006C1B2E" w:rsidRPr="009851AE" w14:paraId="3D40BD08" w14:textId="77777777" w:rsidTr="006C1B2E">
        <w:tc>
          <w:tcPr>
            <w:tcW w:w="9776" w:type="dxa"/>
            <w:shd w:val="clear" w:color="auto" w:fill="auto"/>
          </w:tcPr>
          <w:p w14:paraId="0E2A9786" w14:textId="77777777" w:rsidR="00FA24B8" w:rsidRPr="00775034" w:rsidRDefault="00FA24B8" w:rsidP="00FA24B8">
            <w:pPr>
              <w:tabs>
                <w:tab w:val="right" w:leader="underscore" w:pos="5670"/>
                <w:tab w:val="left" w:pos="6237"/>
              </w:tabs>
              <w:rPr>
                <w:rFonts w:asciiTheme="minorHAnsi" w:hAnsiTheme="minorHAnsi" w:cstheme="minorHAnsi"/>
                <w:b/>
                <w:bCs/>
                <w:sz w:val="22"/>
                <w:szCs w:val="22"/>
              </w:rPr>
            </w:pPr>
            <w:r w:rsidRPr="00775034">
              <w:rPr>
                <w:rFonts w:asciiTheme="minorHAnsi" w:hAnsiTheme="minorHAnsi" w:cstheme="minorHAnsi"/>
                <w:b/>
                <w:bCs/>
                <w:sz w:val="22"/>
                <w:szCs w:val="22"/>
              </w:rPr>
              <w:t>Minutes, actions and review of the conflicts of interest register</w:t>
            </w:r>
          </w:p>
          <w:p w14:paraId="514DE906" w14:textId="34F15A88" w:rsidR="00FA24B8" w:rsidRDefault="00FA24B8" w:rsidP="006C3563">
            <w:pPr>
              <w:pStyle w:val="NBCWGtext"/>
              <w:rPr>
                <w:rFonts w:asciiTheme="minorHAnsi" w:hAnsiTheme="minorHAnsi" w:cstheme="minorHAnsi"/>
                <w:b/>
                <w:bCs/>
              </w:rPr>
            </w:pPr>
          </w:p>
          <w:p w14:paraId="2A2AD498" w14:textId="5762BE30" w:rsidR="00FA24B8" w:rsidRDefault="00FA24B8" w:rsidP="006C3563">
            <w:pPr>
              <w:pStyle w:val="NBCWGtext"/>
              <w:rPr>
                <w:rFonts w:asciiTheme="minorHAnsi" w:hAnsiTheme="minorHAnsi" w:cstheme="minorHAnsi"/>
                <w:bCs/>
              </w:rPr>
            </w:pPr>
            <w:r>
              <w:rPr>
                <w:rFonts w:asciiTheme="minorHAnsi" w:hAnsiTheme="minorHAnsi" w:cstheme="minorHAnsi"/>
              </w:rPr>
              <w:t xml:space="preserve">The minutes of the meeting held on </w:t>
            </w:r>
            <w:r w:rsidR="00A37EB4">
              <w:rPr>
                <w:rFonts w:asciiTheme="minorHAnsi" w:hAnsiTheme="minorHAnsi" w:cstheme="minorHAnsi"/>
              </w:rPr>
              <w:t xml:space="preserve">19 November 2020 were </w:t>
            </w:r>
            <w:r w:rsidR="00155B86" w:rsidRPr="00775034">
              <w:rPr>
                <w:rFonts w:asciiTheme="minorHAnsi" w:hAnsiTheme="minorHAnsi" w:cstheme="minorHAnsi"/>
                <w:bCs/>
              </w:rPr>
              <w:t>accepted as a true and correct record</w:t>
            </w:r>
            <w:r w:rsidR="00155B86">
              <w:rPr>
                <w:rFonts w:asciiTheme="minorHAnsi" w:hAnsiTheme="minorHAnsi" w:cstheme="minorHAnsi"/>
                <w:bCs/>
              </w:rPr>
              <w:t xml:space="preserve">. It was noted that this is an extra meeting, scheduled for the purposes of the Cancer Services Planning agenda item. Therefore, it was agreed that the actions would be carried over to the </w:t>
            </w:r>
            <w:r w:rsidR="004335E7">
              <w:rPr>
                <w:rFonts w:asciiTheme="minorHAnsi" w:hAnsiTheme="minorHAnsi" w:cstheme="minorHAnsi"/>
                <w:bCs/>
              </w:rPr>
              <w:t xml:space="preserve">next </w:t>
            </w:r>
            <w:r w:rsidR="00155B86">
              <w:rPr>
                <w:rFonts w:asciiTheme="minorHAnsi" w:hAnsiTheme="minorHAnsi" w:cstheme="minorHAnsi"/>
                <w:bCs/>
              </w:rPr>
              <w:t>regular meeting, scheduled for August.</w:t>
            </w:r>
          </w:p>
          <w:p w14:paraId="02271D1F" w14:textId="77777777" w:rsidR="00E54F44" w:rsidRPr="00FA24B8" w:rsidRDefault="00E54F44" w:rsidP="006C3563">
            <w:pPr>
              <w:pStyle w:val="NBCWGtext"/>
              <w:rPr>
                <w:rFonts w:asciiTheme="minorHAnsi" w:hAnsiTheme="minorHAnsi" w:cstheme="minorHAnsi"/>
              </w:rPr>
            </w:pPr>
          </w:p>
          <w:p w14:paraId="1E4BA76D" w14:textId="77777777" w:rsidR="00E54F44" w:rsidRPr="009851AE" w:rsidRDefault="00E54F44" w:rsidP="00E54F44">
            <w:pPr>
              <w:tabs>
                <w:tab w:val="right" w:leader="underscore" w:pos="5670"/>
                <w:tab w:val="left" w:pos="6237"/>
              </w:tabs>
              <w:rPr>
                <w:rFonts w:asciiTheme="minorHAnsi" w:hAnsiTheme="minorHAnsi" w:cstheme="minorHAnsi"/>
                <w:bCs/>
                <w:sz w:val="22"/>
                <w:szCs w:val="22"/>
              </w:rPr>
            </w:pPr>
            <w:r w:rsidRPr="009851AE">
              <w:rPr>
                <w:rFonts w:asciiTheme="minorHAnsi" w:hAnsiTheme="minorHAnsi" w:cstheme="minorHAnsi"/>
                <w:bCs/>
                <w:sz w:val="22"/>
                <w:szCs w:val="22"/>
              </w:rPr>
              <w:t>The conflicts re</w:t>
            </w:r>
            <w:r>
              <w:rPr>
                <w:rFonts w:asciiTheme="minorHAnsi" w:hAnsiTheme="minorHAnsi" w:cstheme="minorHAnsi"/>
                <w:bCs/>
                <w:sz w:val="22"/>
                <w:szCs w:val="22"/>
              </w:rPr>
              <w:t>gister was received and noted without change.</w:t>
            </w:r>
          </w:p>
          <w:p w14:paraId="6D7C53FE" w14:textId="7AE0C40F" w:rsidR="006C1B2E" w:rsidRPr="009851AE" w:rsidRDefault="006C1B2E" w:rsidP="006C3563">
            <w:pPr>
              <w:pStyle w:val="NBCWGtext"/>
              <w:rPr>
                <w:rFonts w:asciiTheme="minorHAnsi" w:hAnsiTheme="minorHAnsi" w:cstheme="minorHAnsi"/>
              </w:rPr>
            </w:pPr>
          </w:p>
        </w:tc>
      </w:tr>
      <w:tr w:rsidR="006C1B2E" w14:paraId="037B85C0" w14:textId="77777777" w:rsidTr="006C1B2E">
        <w:tc>
          <w:tcPr>
            <w:tcW w:w="9776" w:type="dxa"/>
            <w:shd w:val="clear" w:color="auto" w:fill="auto"/>
          </w:tcPr>
          <w:p w14:paraId="1A7436B0" w14:textId="77777777" w:rsidR="006C1B2E" w:rsidRDefault="006C1B2E" w:rsidP="006C3563">
            <w:pPr>
              <w:tabs>
                <w:tab w:val="right" w:leader="underscore" w:pos="5670"/>
                <w:tab w:val="left" w:pos="6237"/>
              </w:tabs>
              <w:rPr>
                <w:rFonts w:asciiTheme="minorHAnsi" w:hAnsiTheme="minorHAnsi" w:cstheme="minorHAnsi"/>
                <w:b/>
                <w:bCs/>
                <w:sz w:val="22"/>
                <w:szCs w:val="22"/>
                <w:u w:val="single"/>
              </w:rPr>
            </w:pPr>
            <w:r>
              <w:rPr>
                <w:rFonts w:asciiTheme="minorHAnsi" w:hAnsiTheme="minorHAnsi" w:cstheme="minorHAnsi"/>
                <w:b/>
                <w:bCs/>
                <w:sz w:val="22"/>
                <w:szCs w:val="22"/>
              </w:rPr>
              <w:t>Discussion re the Group Going Forward</w:t>
            </w:r>
          </w:p>
          <w:p w14:paraId="57B9E268" w14:textId="77777777" w:rsidR="00CE7501" w:rsidRPr="00775034" w:rsidRDefault="00CE7501" w:rsidP="00CE7501">
            <w:pPr>
              <w:tabs>
                <w:tab w:val="right" w:leader="underscore" w:pos="5670"/>
                <w:tab w:val="left" w:pos="6237"/>
              </w:tabs>
              <w:rPr>
                <w:rFonts w:asciiTheme="minorHAnsi" w:hAnsiTheme="minorHAnsi" w:cstheme="minorHAnsi"/>
                <w:sz w:val="22"/>
                <w:szCs w:val="22"/>
              </w:rPr>
            </w:pPr>
          </w:p>
          <w:p w14:paraId="112FA280" w14:textId="77777777" w:rsidR="00CE7501" w:rsidRPr="00775034" w:rsidRDefault="00CE7501" w:rsidP="00CE7501">
            <w:pPr>
              <w:tabs>
                <w:tab w:val="right" w:leader="underscore" w:pos="5670"/>
                <w:tab w:val="left" w:pos="6237"/>
              </w:tabs>
              <w:rPr>
                <w:rFonts w:asciiTheme="minorHAnsi" w:hAnsiTheme="minorHAnsi" w:cstheme="minorHAnsi"/>
                <w:sz w:val="22"/>
                <w:szCs w:val="22"/>
              </w:rPr>
            </w:pPr>
            <w:r w:rsidRPr="00775034">
              <w:rPr>
                <w:rFonts w:asciiTheme="minorHAnsi" w:hAnsiTheme="minorHAnsi" w:cstheme="minorHAnsi"/>
                <w:sz w:val="22"/>
                <w:szCs w:val="22"/>
              </w:rPr>
              <w:t xml:space="preserve">Te Aho o Te Kahu is updating all of its advisory groups’ terms of reference.  As part of this will also be considering changes to membership to achieve at least two Māori and two consumer members per group and ensure membership succession planning is in place where appropriate. Another focus is ensuring that work programmes are clear and aligned with the particular group’s purpose.  </w:t>
            </w:r>
          </w:p>
          <w:p w14:paraId="6B79BF7F" w14:textId="77777777" w:rsidR="00CE7501" w:rsidRPr="00775034" w:rsidRDefault="00CE7501" w:rsidP="00CE7501">
            <w:pPr>
              <w:tabs>
                <w:tab w:val="right" w:leader="underscore" w:pos="5670"/>
                <w:tab w:val="left" w:pos="6237"/>
              </w:tabs>
              <w:rPr>
                <w:rFonts w:asciiTheme="minorHAnsi" w:hAnsiTheme="minorHAnsi" w:cstheme="minorHAnsi"/>
                <w:sz w:val="22"/>
                <w:szCs w:val="22"/>
              </w:rPr>
            </w:pPr>
          </w:p>
          <w:p w14:paraId="38B4516A" w14:textId="1F1329D6" w:rsidR="00CE7501" w:rsidRPr="00775034" w:rsidRDefault="00CE7501" w:rsidP="00CE7501">
            <w:pPr>
              <w:tabs>
                <w:tab w:val="right" w:leader="underscore" w:pos="5670"/>
                <w:tab w:val="left" w:pos="6237"/>
              </w:tabs>
              <w:rPr>
                <w:rFonts w:asciiTheme="minorHAnsi" w:hAnsiTheme="minorHAnsi" w:cstheme="minorHAnsi"/>
                <w:sz w:val="22"/>
                <w:szCs w:val="22"/>
              </w:rPr>
            </w:pPr>
            <w:r w:rsidRPr="00775034">
              <w:rPr>
                <w:rFonts w:asciiTheme="minorHAnsi" w:hAnsiTheme="minorHAnsi" w:cstheme="minorHAnsi"/>
                <w:sz w:val="22"/>
                <w:szCs w:val="22"/>
              </w:rPr>
              <w:t xml:space="preserve">Also, as part of this work the frequency of meetings for all advisory groups is being considered. </w:t>
            </w:r>
            <w:r w:rsidR="008874C4">
              <w:rPr>
                <w:rFonts w:asciiTheme="minorHAnsi" w:hAnsiTheme="minorHAnsi" w:cstheme="minorHAnsi"/>
                <w:sz w:val="22"/>
                <w:szCs w:val="22"/>
              </w:rPr>
              <w:t xml:space="preserve">For </w:t>
            </w:r>
            <w:r w:rsidRPr="00775034">
              <w:rPr>
                <w:rFonts w:asciiTheme="minorHAnsi" w:hAnsiTheme="minorHAnsi" w:cstheme="minorHAnsi"/>
                <w:sz w:val="22"/>
                <w:szCs w:val="22"/>
              </w:rPr>
              <w:t xml:space="preserve">this group </w:t>
            </w:r>
            <w:r w:rsidR="008874C4">
              <w:rPr>
                <w:rFonts w:asciiTheme="minorHAnsi" w:hAnsiTheme="minorHAnsi" w:cstheme="minorHAnsi"/>
                <w:sz w:val="22"/>
                <w:szCs w:val="22"/>
              </w:rPr>
              <w:t xml:space="preserve">there will be no change: </w:t>
            </w:r>
            <w:r w:rsidRPr="00775034">
              <w:rPr>
                <w:rFonts w:asciiTheme="minorHAnsi" w:hAnsiTheme="minorHAnsi" w:cstheme="minorHAnsi"/>
                <w:sz w:val="22"/>
                <w:szCs w:val="22"/>
              </w:rPr>
              <w:t>the meeting frequency going forward will be two meetings per annum plus additional, ad hoc meetings as required/ in agreement with the chair.</w:t>
            </w:r>
          </w:p>
          <w:p w14:paraId="78A42719" w14:textId="77777777" w:rsidR="00CE7501" w:rsidRPr="00775034" w:rsidRDefault="00CE7501" w:rsidP="00CE7501">
            <w:pPr>
              <w:tabs>
                <w:tab w:val="right" w:leader="underscore" w:pos="5670"/>
                <w:tab w:val="left" w:pos="6237"/>
              </w:tabs>
              <w:rPr>
                <w:rFonts w:asciiTheme="minorHAnsi" w:hAnsiTheme="minorHAnsi" w:cstheme="minorHAnsi"/>
                <w:sz w:val="22"/>
                <w:szCs w:val="22"/>
              </w:rPr>
            </w:pPr>
          </w:p>
          <w:p w14:paraId="4C7CD0E2" w14:textId="77777777" w:rsidR="00CE7501" w:rsidRPr="00775034" w:rsidRDefault="00CE7501" w:rsidP="00CE7501">
            <w:pPr>
              <w:tabs>
                <w:tab w:val="right" w:leader="underscore" w:pos="5670"/>
                <w:tab w:val="left" w:pos="6237"/>
              </w:tabs>
              <w:rPr>
                <w:rFonts w:asciiTheme="minorHAnsi" w:hAnsiTheme="minorHAnsi" w:cstheme="minorHAnsi"/>
                <w:sz w:val="22"/>
                <w:szCs w:val="22"/>
              </w:rPr>
            </w:pPr>
            <w:r w:rsidRPr="00775034">
              <w:rPr>
                <w:rFonts w:asciiTheme="minorHAnsi" w:hAnsiTheme="minorHAnsi" w:cstheme="minorHAnsi"/>
                <w:sz w:val="22"/>
                <w:szCs w:val="22"/>
              </w:rPr>
              <w:t>A draft revised TOR for this group will be on the agenda for this group’s next meeting.</w:t>
            </w:r>
          </w:p>
          <w:p w14:paraId="6B665008" w14:textId="51F5AB58" w:rsidR="00CE7501" w:rsidRDefault="00CE7501" w:rsidP="00CE7501">
            <w:pPr>
              <w:tabs>
                <w:tab w:val="right" w:leader="underscore" w:pos="5670"/>
                <w:tab w:val="left" w:pos="6237"/>
              </w:tabs>
              <w:rPr>
                <w:rFonts w:asciiTheme="minorHAnsi" w:hAnsiTheme="minorHAnsi" w:cstheme="minorHAnsi"/>
                <w:sz w:val="22"/>
                <w:szCs w:val="22"/>
              </w:rPr>
            </w:pPr>
          </w:p>
          <w:p w14:paraId="58BB1F24" w14:textId="61CF4BC7" w:rsidR="000A3FC6" w:rsidRDefault="000A3FC6" w:rsidP="00CE7501">
            <w:p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The need for a new chair was discussed. The group agreed to Gabrielle continuing as interim chair until a new chair is found – the length of time this takes will be kept to a minimum because it is inappropriate for Te Aho o Te Kahu to chair the group. The chair should be independent, so that the group is truly independent and able to advise Te Aho o Te Kahu in that capacity.</w:t>
            </w:r>
          </w:p>
          <w:p w14:paraId="689AEA28" w14:textId="1A15EAB5" w:rsidR="000A3FC6" w:rsidRDefault="000A3FC6" w:rsidP="00CE7501">
            <w:pPr>
              <w:tabs>
                <w:tab w:val="right" w:leader="underscore" w:pos="5670"/>
                <w:tab w:val="left" w:pos="6237"/>
              </w:tabs>
              <w:rPr>
                <w:rFonts w:asciiTheme="minorHAnsi" w:hAnsiTheme="minorHAnsi" w:cstheme="minorHAnsi"/>
                <w:sz w:val="22"/>
                <w:szCs w:val="22"/>
              </w:rPr>
            </w:pPr>
          </w:p>
          <w:p w14:paraId="55D9E3FD" w14:textId="4C246812" w:rsidR="000A3FC6" w:rsidRDefault="000A3FC6" w:rsidP="00CE7501">
            <w:p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 xml:space="preserve">There were </w:t>
            </w:r>
            <w:r w:rsidR="00E77ADE">
              <w:rPr>
                <w:rFonts w:asciiTheme="minorHAnsi" w:hAnsiTheme="minorHAnsi" w:cstheme="minorHAnsi"/>
                <w:sz w:val="22"/>
                <w:szCs w:val="22"/>
              </w:rPr>
              <w:t xml:space="preserve">two </w:t>
            </w:r>
            <w:r>
              <w:rPr>
                <w:rFonts w:asciiTheme="minorHAnsi" w:hAnsiTheme="minorHAnsi" w:cstheme="minorHAnsi"/>
                <w:sz w:val="22"/>
                <w:szCs w:val="22"/>
              </w:rPr>
              <w:t xml:space="preserve">suggestions regarding how a new chair could be found: 1) follow up with </w:t>
            </w:r>
            <w:r w:rsidR="00AB6317">
              <w:rPr>
                <w:rFonts w:asciiTheme="minorHAnsi" w:hAnsiTheme="minorHAnsi" w:cstheme="minorHAnsi"/>
                <w:sz w:val="22"/>
                <w:szCs w:val="22"/>
              </w:rPr>
              <w:t xml:space="preserve">clinicians that have recently stepped down from the haematology clinical director role – they would have the knowledge and (the assumption is) the capacity; </w:t>
            </w:r>
            <w:r w:rsidR="00E77ADE">
              <w:rPr>
                <w:rFonts w:asciiTheme="minorHAnsi" w:hAnsiTheme="minorHAnsi" w:cstheme="minorHAnsi"/>
                <w:sz w:val="22"/>
                <w:szCs w:val="22"/>
              </w:rPr>
              <w:t xml:space="preserve">and </w:t>
            </w:r>
            <w:r w:rsidR="00AB6317">
              <w:rPr>
                <w:rFonts w:asciiTheme="minorHAnsi" w:hAnsiTheme="minorHAnsi" w:cstheme="minorHAnsi"/>
                <w:sz w:val="22"/>
                <w:szCs w:val="22"/>
              </w:rPr>
              <w:t xml:space="preserve">2) </w:t>
            </w:r>
            <w:r w:rsidR="007221D1">
              <w:rPr>
                <w:rFonts w:asciiTheme="minorHAnsi" w:hAnsiTheme="minorHAnsi" w:cstheme="minorHAnsi"/>
                <w:sz w:val="22"/>
                <w:szCs w:val="22"/>
              </w:rPr>
              <w:t xml:space="preserve">follow up with the Royal Australasian College of Physicians to identify existing haematologists and </w:t>
            </w:r>
            <w:r w:rsidR="00E77ADE">
              <w:rPr>
                <w:rFonts w:asciiTheme="minorHAnsi" w:hAnsiTheme="minorHAnsi" w:cstheme="minorHAnsi"/>
                <w:sz w:val="22"/>
                <w:szCs w:val="22"/>
              </w:rPr>
              <w:t>seek nominations from the widest pool possible.</w:t>
            </w:r>
          </w:p>
          <w:p w14:paraId="2BB964B7" w14:textId="025982B9" w:rsidR="00F15EC1" w:rsidRDefault="00F15EC1" w:rsidP="00CE7501">
            <w:pPr>
              <w:tabs>
                <w:tab w:val="right" w:leader="underscore" w:pos="5670"/>
                <w:tab w:val="left" w:pos="6237"/>
              </w:tabs>
              <w:rPr>
                <w:rFonts w:asciiTheme="minorHAnsi" w:hAnsiTheme="minorHAnsi" w:cstheme="minorHAnsi"/>
                <w:sz w:val="22"/>
                <w:szCs w:val="22"/>
              </w:rPr>
            </w:pPr>
          </w:p>
          <w:p w14:paraId="3EF89633" w14:textId="32856E5B" w:rsidR="00F15EC1" w:rsidRDefault="00F15EC1" w:rsidP="00CE7501">
            <w:p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The group were advised that the approved meeting minutes would be going up on the agency’s website from this meeting onwards, as part of ensuring transparent governance.</w:t>
            </w:r>
          </w:p>
          <w:p w14:paraId="19DE0E82" w14:textId="77777777" w:rsidR="000A3FC6" w:rsidRPr="00775034" w:rsidRDefault="000A3FC6" w:rsidP="00CE7501">
            <w:pPr>
              <w:tabs>
                <w:tab w:val="right" w:leader="underscore" w:pos="5670"/>
                <w:tab w:val="left" w:pos="6237"/>
              </w:tabs>
              <w:rPr>
                <w:rFonts w:asciiTheme="minorHAnsi" w:hAnsiTheme="minorHAnsi" w:cstheme="minorHAnsi"/>
                <w:sz w:val="22"/>
                <w:szCs w:val="22"/>
              </w:rPr>
            </w:pPr>
          </w:p>
          <w:p w14:paraId="4F192C41" w14:textId="77777777" w:rsidR="00CE7501" w:rsidRPr="00775034" w:rsidRDefault="00CE7501" w:rsidP="00CE7501">
            <w:pPr>
              <w:tabs>
                <w:tab w:val="right" w:leader="underscore" w:pos="5670"/>
                <w:tab w:val="left" w:pos="6237"/>
              </w:tabs>
              <w:rPr>
                <w:rFonts w:asciiTheme="minorHAnsi" w:hAnsiTheme="minorHAnsi" w:cstheme="minorHAnsi"/>
                <w:sz w:val="22"/>
                <w:szCs w:val="22"/>
              </w:rPr>
            </w:pPr>
            <w:r w:rsidRPr="00775034">
              <w:rPr>
                <w:rFonts w:asciiTheme="minorHAnsi" w:hAnsiTheme="minorHAnsi" w:cstheme="minorHAnsi"/>
                <w:b/>
                <w:sz w:val="22"/>
                <w:szCs w:val="22"/>
              </w:rPr>
              <w:t>The Group confirmed they were in agreement</w:t>
            </w:r>
            <w:r w:rsidRPr="00775034">
              <w:rPr>
                <w:rFonts w:asciiTheme="minorHAnsi" w:hAnsiTheme="minorHAnsi" w:cstheme="minorHAnsi"/>
                <w:sz w:val="22"/>
                <w:szCs w:val="22"/>
              </w:rPr>
              <w:t xml:space="preserve"> with the proposed way forward.</w:t>
            </w:r>
          </w:p>
          <w:p w14:paraId="1B70C8D0" w14:textId="77777777" w:rsidR="006C1B2E" w:rsidRPr="00F67818" w:rsidRDefault="006C1B2E" w:rsidP="00126CD8">
            <w:pPr>
              <w:tabs>
                <w:tab w:val="right" w:leader="underscore" w:pos="5670"/>
                <w:tab w:val="left" w:pos="6237"/>
              </w:tabs>
              <w:rPr>
                <w:rFonts w:asciiTheme="minorHAnsi" w:hAnsiTheme="minorHAnsi" w:cstheme="minorHAnsi"/>
                <w:bCs/>
                <w:sz w:val="22"/>
                <w:szCs w:val="22"/>
              </w:rPr>
            </w:pPr>
          </w:p>
        </w:tc>
      </w:tr>
      <w:tr w:rsidR="006C1B2E" w:rsidRPr="009851AE" w14:paraId="526DA315" w14:textId="77777777" w:rsidTr="006C1B2E">
        <w:tc>
          <w:tcPr>
            <w:tcW w:w="9776" w:type="dxa"/>
            <w:shd w:val="clear" w:color="auto" w:fill="auto"/>
          </w:tcPr>
          <w:p w14:paraId="6F9EE5BD" w14:textId="77777777" w:rsidR="009675DA" w:rsidRPr="00775034" w:rsidRDefault="009675DA" w:rsidP="009675DA">
            <w:pPr>
              <w:tabs>
                <w:tab w:val="right" w:leader="underscore" w:pos="5670"/>
                <w:tab w:val="left" w:pos="6237"/>
              </w:tabs>
              <w:rPr>
                <w:rFonts w:asciiTheme="minorHAnsi" w:hAnsiTheme="minorHAnsi" w:cstheme="minorHAnsi"/>
                <w:b/>
                <w:bCs/>
                <w:sz w:val="22"/>
                <w:szCs w:val="22"/>
              </w:rPr>
            </w:pPr>
            <w:r w:rsidRPr="00775034">
              <w:rPr>
                <w:rFonts w:asciiTheme="minorHAnsi" w:hAnsiTheme="minorHAnsi" w:cstheme="minorHAnsi"/>
                <w:b/>
                <w:bCs/>
                <w:sz w:val="22"/>
                <w:szCs w:val="22"/>
              </w:rPr>
              <w:lastRenderedPageBreak/>
              <w:t>Te Aho o Te Kahu update and discussion re Cancer Services Planning</w:t>
            </w:r>
          </w:p>
          <w:p w14:paraId="34C6C3B5" w14:textId="60B3DFD5" w:rsidR="006C1B2E" w:rsidRPr="009851AE" w:rsidRDefault="006C1B2E" w:rsidP="006C3563">
            <w:pPr>
              <w:tabs>
                <w:tab w:val="right" w:leader="underscore" w:pos="5670"/>
                <w:tab w:val="left" w:pos="6237"/>
              </w:tabs>
              <w:rPr>
                <w:rFonts w:asciiTheme="minorHAnsi" w:hAnsiTheme="minorHAnsi" w:cstheme="minorHAnsi"/>
                <w:b/>
                <w:bCs/>
                <w:sz w:val="22"/>
                <w:szCs w:val="22"/>
              </w:rPr>
            </w:pPr>
            <w:r>
              <w:rPr>
                <w:rFonts w:asciiTheme="minorHAnsi" w:hAnsiTheme="minorHAnsi" w:cstheme="minorHAnsi"/>
                <w:b/>
                <w:bCs/>
                <w:sz w:val="22"/>
                <w:szCs w:val="22"/>
              </w:rPr>
              <w:t>– Haematology Focus</w:t>
            </w:r>
          </w:p>
          <w:p w14:paraId="5D0BFC10" w14:textId="77777777" w:rsidR="0096658D" w:rsidRDefault="0096658D" w:rsidP="006C3563">
            <w:pPr>
              <w:tabs>
                <w:tab w:val="right" w:leader="underscore" w:pos="5670"/>
                <w:tab w:val="left" w:pos="6237"/>
              </w:tabs>
              <w:rPr>
                <w:rFonts w:asciiTheme="minorHAnsi" w:hAnsiTheme="minorHAnsi" w:cstheme="minorHAnsi"/>
                <w:sz w:val="22"/>
                <w:szCs w:val="22"/>
              </w:rPr>
            </w:pPr>
          </w:p>
          <w:p w14:paraId="0ADD4D4E" w14:textId="224482FE" w:rsidR="0096658D" w:rsidRPr="0096658D" w:rsidRDefault="0096658D" w:rsidP="0096658D">
            <w:pPr>
              <w:tabs>
                <w:tab w:val="right" w:leader="underscore" w:pos="5670"/>
                <w:tab w:val="left" w:pos="6237"/>
              </w:tabs>
              <w:rPr>
                <w:rFonts w:asciiTheme="minorHAnsi" w:hAnsiTheme="minorHAnsi" w:cstheme="minorHAnsi"/>
                <w:sz w:val="22"/>
                <w:szCs w:val="22"/>
              </w:rPr>
            </w:pPr>
            <w:r w:rsidRPr="0096658D">
              <w:rPr>
                <w:rFonts w:asciiTheme="minorHAnsi" w:hAnsiTheme="minorHAnsi" w:cstheme="minorHAnsi"/>
                <w:sz w:val="22"/>
                <w:szCs w:val="22"/>
              </w:rPr>
              <w:t>As a result of the recently announced Health and Disability Sector Reforms, Te Aho o Te Kahu is undertaking a piece of work aimed at informing the Minister’s thinking (and eventually the two commissioning bodies: 1) Health NZ; and 2) the Māori Health Authority) about what cancer services should look like in the future in order to deliver</w:t>
            </w:r>
            <w:r w:rsidR="007B06B4">
              <w:rPr>
                <w:rFonts w:asciiTheme="minorHAnsi" w:hAnsiTheme="minorHAnsi" w:cstheme="minorHAnsi"/>
                <w:sz w:val="22"/>
                <w:szCs w:val="22"/>
              </w:rPr>
              <w:t xml:space="preserve"> high quality, equitable, patient and whānau centred, sustainable</w:t>
            </w:r>
            <w:r w:rsidRPr="0096658D">
              <w:rPr>
                <w:rFonts w:asciiTheme="minorHAnsi" w:hAnsiTheme="minorHAnsi" w:cstheme="minorHAnsi"/>
                <w:sz w:val="22"/>
                <w:szCs w:val="22"/>
              </w:rPr>
              <w:t xml:space="preserve"> cancer treatment.  </w:t>
            </w:r>
          </w:p>
          <w:p w14:paraId="253FAE8E" w14:textId="77777777" w:rsidR="0096658D" w:rsidRDefault="0096658D" w:rsidP="0096658D">
            <w:pPr>
              <w:tabs>
                <w:tab w:val="right" w:leader="underscore" w:pos="5670"/>
                <w:tab w:val="left" w:pos="6237"/>
              </w:tabs>
              <w:rPr>
                <w:rFonts w:asciiTheme="minorHAnsi" w:hAnsiTheme="minorHAnsi" w:cstheme="minorHAnsi"/>
                <w:sz w:val="22"/>
                <w:szCs w:val="22"/>
              </w:rPr>
            </w:pPr>
          </w:p>
          <w:p w14:paraId="66EB6C9F" w14:textId="6D2F0DC0" w:rsidR="0096658D" w:rsidRDefault="0096658D" w:rsidP="0096658D">
            <w:pPr>
              <w:tabs>
                <w:tab w:val="right" w:leader="underscore" w:pos="5670"/>
                <w:tab w:val="left" w:pos="6237"/>
              </w:tabs>
              <w:rPr>
                <w:rFonts w:asciiTheme="minorHAnsi" w:hAnsiTheme="minorHAnsi" w:cstheme="minorHAnsi"/>
                <w:sz w:val="22"/>
                <w:szCs w:val="22"/>
              </w:rPr>
            </w:pPr>
            <w:r w:rsidRPr="0096658D">
              <w:rPr>
                <w:rFonts w:asciiTheme="minorHAnsi" w:hAnsiTheme="minorHAnsi" w:cstheme="minorHAnsi"/>
                <w:sz w:val="22"/>
                <w:szCs w:val="22"/>
              </w:rPr>
              <w:t xml:space="preserve">The group was advised that the current focus is on </w:t>
            </w:r>
            <w:r w:rsidR="007B06B4">
              <w:rPr>
                <w:rFonts w:asciiTheme="minorHAnsi" w:hAnsiTheme="minorHAnsi" w:cstheme="minorHAnsi"/>
                <w:sz w:val="22"/>
                <w:szCs w:val="22"/>
              </w:rPr>
              <w:t>treatment services (</w:t>
            </w:r>
            <w:r w:rsidRPr="0096658D">
              <w:rPr>
                <w:rFonts w:asciiTheme="minorHAnsi" w:hAnsiTheme="minorHAnsi" w:cstheme="minorHAnsi"/>
                <w:sz w:val="22"/>
                <w:szCs w:val="22"/>
              </w:rPr>
              <w:t xml:space="preserve">Tier 2 cancer services ie: </w:t>
            </w:r>
            <w:r w:rsidR="007B06B4">
              <w:rPr>
                <w:rFonts w:asciiTheme="minorHAnsi" w:hAnsiTheme="minorHAnsi" w:cstheme="minorHAnsi"/>
                <w:sz w:val="22"/>
                <w:szCs w:val="22"/>
              </w:rPr>
              <w:t xml:space="preserve">generally </w:t>
            </w:r>
            <w:r w:rsidRPr="0096658D">
              <w:rPr>
                <w:rFonts w:asciiTheme="minorHAnsi" w:hAnsiTheme="minorHAnsi" w:cstheme="minorHAnsi"/>
                <w:sz w:val="22"/>
                <w:szCs w:val="22"/>
              </w:rPr>
              <w:t>hospital-based). Consider</w:t>
            </w:r>
            <w:r w:rsidR="007B06B4">
              <w:rPr>
                <w:rFonts w:asciiTheme="minorHAnsi" w:hAnsiTheme="minorHAnsi" w:cstheme="minorHAnsi"/>
                <w:sz w:val="22"/>
                <w:szCs w:val="22"/>
              </w:rPr>
              <w:t xml:space="preserve">ation of </w:t>
            </w:r>
            <w:r w:rsidRPr="0096658D">
              <w:rPr>
                <w:rFonts w:asciiTheme="minorHAnsi" w:hAnsiTheme="minorHAnsi" w:cstheme="minorHAnsi"/>
                <w:sz w:val="22"/>
                <w:szCs w:val="22"/>
              </w:rPr>
              <w:t>primary care</w:t>
            </w:r>
            <w:r w:rsidR="007B06B4">
              <w:rPr>
                <w:rFonts w:asciiTheme="minorHAnsi" w:hAnsiTheme="minorHAnsi" w:cstheme="minorHAnsi"/>
                <w:sz w:val="22"/>
                <w:szCs w:val="22"/>
              </w:rPr>
              <w:t xml:space="preserve"> services</w:t>
            </w:r>
            <w:r w:rsidRPr="0096658D">
              <w:rPr>
                <w:rFonts w:asciiTheme="minorHAnsi" w:hAnsiTheme="minorHAnsi" w:cstheme="minorHAnsi"/>
                <w:sz w:val="22"/>
                <w:szCs w:val="22"/>
              </w:rPr>
              <w:t xml:space="preserve"> </w:t>
            </w:r>
            <w:r w:rsidR="007B06B4">
              <w:rPr>
                <w:rFonts w:asciiTheme="minorHAnsi" w:hAnsiTheme="minorHAnsi" w:cstheme="minorHAnsi"/>
                <w:sz w:val="22"/>
                <w:szCs w:val="22"/>
              </w:rPr>
              <w:t>is being done through a separate project</w:t>
            </w:r>
            <w:r w:rsidRPr="0096658D">
              <w:rPr>
                <w:rFonts w:asciiTheme="minorHAnsi" w:hAnsiTheme="minorHAnsi" w:cstheme="minorHAnsi"/>
                <w:sz w:val="22"/>
                <w:szCs w:val="22"/>
              </w:rPr>
              <w:t>.</w:t>
            </w:r>
          </w:p>
          <w:p w14:paraId="1846EBA8" w14:textId="77777777" w:rsidR="0096658D" w:rsidRPr="0096658D" w:rsidRDefault="0096658D" w:rsidP="0096658D">
            <w:pPr>
              <w:tabs>
                <w:tab w:val="right" w:leader="underscore" w:pos="5670"/>
                <w:tab w:val="left" w:pos="6237"/>
              </w:tabs>
              <w:rPr>
                <w:rFonts w:asciiTheme="minorHAnsi" w:hAnsiTheme="minorHAnsi" w:cstheme="minorHAnsi"/>
                <w:sz w:val="22"/>
                <w:szCs w:val="22"/>
              </w:rPr>
            </w:pPr>
          </w:p>
          <w:p w14:paraId="70B2EDF2" w14:textId="08F2369F" w:rsidR="0096658D" w:rsidRPr="0096658D" w:rsidRDefault="0096658D" w:rsidP="0096658D">
            <w:pPr>
              <w:tabs>
                <w:tab w:val="right" w:leader="underscore" w:pos="5670"/>
                <w:tab w:val="left" w:pos="6237"/>
              </w:tabs>
              <w:rPr>
                <w:rFonts w:asciiTheme="minorHAnsi" w:hAnsiTheme="minorHAnsi" w:cstheme="minorHAnsi"/>
                <w:sz w:val="22"/>
                <w:szCs w:val="22"/>
              </w:rPr>
            </w:pPr>
            <w:r w:rsidRPr="0096658D">
              <w:rPr>
                <w:rFonts w:asciiTheme="minorHAnsi" w:hAnsiTheme="minorHAnsi" w:cstheme="minorHAnsi"/>
                <w:sz w:val="22"/>
                <w:szCs w:val="22"/>
              </w:rPr>
              <w:t xml:space="preserve">Systemic treatments, cancer surgery, </w:t>
            </w:r>
            <w:r w:rsidR="007B06B4">
              <w:rPr>
                <w:rFonts w:asciiTheme="minorHAnsi" w:hAnsiTheme="minorHAnsi" w:cstheme="minorHAnsi"/>
                <w:sz w:val="22"/>
                <w:szCs w:val="22"/>
              </w:rPr>
              <w:t xml:space="preserve">radiation oncology, allied health, and support services </w:t>
            </w:r>
            <w:r w:rsidRPr="0096658D">
              <w:rPr>
                <w:rFonts w:asciiTheme="minorHAnsi" w:hAnsiTheme="minorHAnsi" w:cstheme="minorHAnsi"/>
                <w:sz w:val="22"/>
                <w:szCs w:val="22"/>
              </w:rPr>
              <w:t>are all in scope.</w:t>
            </w:r>
          </w:p>
          <w:p w14:paraId="385B4EDB" w14:textId="77777777" w:rsidR="0096658D" w:rsidRDefault="0096658D" w:rsidP="0096658D">
            <w:pPr>
              <w:tabs>
                <w:tab w:val="right" w:leader="underscore" w:pos="5670"/>
                <w:tab w:val="left" w:pos="6237"/>
              </w:tabs>
              <w:rPr>
                <w:rFonts w:asciiTheme="minorHAnsi" w:hAnsiTheme="minorHAnsi" w:cstheme="minorHAnsi"/>
                <w:sz w:val="22"/>
                <w:szCs w:val="22"/>
              </w:rPr>
            </w:pPr>
          </w:p>
          <w:p w14:paraId="2F6BF1AF" w14:textId="77777777" w:rsidR="00D2514A" w:rsidRDefault="0096658D" w:rsidP="0096658D">
            <w:pPr>
              <w:tabs>
                <w:tab w:val="right" w:leader="underscore" w:pos="5670"/>
                <w:tab w:val="left" w:pos="6237"/>
              </w:tabs>
              <w:rPr>
                <w:rFonts w:asciiTheme="minorHAnsi" w:hAnsiTheme="minorHAnsi" w:cstheme="minorHAnsi"/>
                <w:sz w:val="22"/>
                <w:szCs w:val="22"/>
              </w:rPr>
            </w:pPr>
            <w:r w:rsidRPr="0096658D">
              <w:rPr>
                <w:rFonts w:asciiTheme="minorHAnsi" w:hAnsiTheme="minorHAnsi" w:cstheme="minorHAnsi"/>
                <w:sz w:val="22"/>
                <w:szCs w:val="22"/>
              </w:rPr>
              <w:tab/>
              <w:t xml:space="preserve">The Agency aims to present recommendations of the report to the Minister in </w:t>
            </w:r>
            <w:r>
              <w:rPr>
                <w:rFonts w:asciiTheme="minorHAnsi" w:hAnsiTheme="minorHAnsi" w:cstheme="minorHAnsi"/>
                <w:sz w:val="22"/>
                <w:szCs w:val="22"/>
              </w:rPr>
              <w:t xml:space="preserve">late </w:t>
            </w:r>
            <w:r w:rsidRPr="0096658D">
              <w:rPr>
                <w:rFonts w:asciiTheme="minorHAnsi" w:hAnsiTheme="minorHAnsi" w:cstheme="minorHAnsi"/>
                <w:sz w:val="22"/>
                <w:szCs w:val="22"/>
              </w:rPr>
              <w:t>2021.</w:t>
            </w:r>
          </w:p>
          <w:p w14:paraId="7D445CEA" w14:textId="77777777" w:rsidR="00D2514A" w:rsidRDefault="00D2514A" w:rsidP="0096658D">
            <w:pPr>
              <w:tabs>
                <w:tab w:val="right" w:leader="underscore" w:pos="5670"/>
                <w:tab w:val="left" w:pos="6237"/>
              </w:tabs>
              <w:rPr>
                <w:rFonts w:asciiTheme="minorHAnsi" w:hAnsiTheme="minorHAnsi" w:cstheme="minorHAnsi"/>
                <w:sz w:val="22"/>
                <w:szCs w:val="22"/>
              </w:rPr>
            </w:pPr>
          </w:p>
          <w:p w14:paraId="23302149" w14:textId="2AD2FD4A" w:rsidR="0096658D" w:rsidRDefault="00D2514A" w:rsidP="0096658D">
            <w:p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A draft document was circulated prior to the meeting and f</w:t>
            </w:r>
            <w:r w:rsidR="0096658D" w:rsidRPr="0096658D">
              <w:rPr>
                <w:rFonts w:asciiTheme="minorHAnsi" w:hAnsiTheme="minorHAnsi" w:cstheme="minorHAnsi"/>
                <w:sz w:val="22"/>
                <w:szCs w:val="22"/>
              </w:rPr>
              <w:t>eedback from the group was sought.</w:t>
            </w:r>
          </w:p>
          <w:p w14:paraId="3DA0A29E" w14:textId="77777777" w:rsidR="0096658D" w:rsidRDefault="0096658D" w:rsidP="006C3563">
            <w:pPr>
              <w:tabs>
                <w:tab w:val="right" w:leader="underscore" w:pos="5670"/>
                <w:tab w:val="left" w:pos="6237"/>
              </w:tabs>
              <w:rPr>
                <w:rFonts w:asciiTheme="minorHAnsi" w:hAnsiTheme="minorHAnsi" w:cstheme="minorHAnsi"/>
                <w:sz w:val="22"/>
                <w:szCs w:val="22"/>
              </w:rPr>
            </w:pPr>
          </w:p>
          <w:p w14:paraId="56618A7E" w14:textId="28D82371" w:rsidR="00413C66" w:rsidRDefault="006C1B2E" w:rsidP="006C3563">
            <w:pPr>
              <w:pStyle w:val="Body"/>
              <w:ind w:left="0"/>
              <w:rPr>
                <w:rFonts w:asciiTheme="minorHAnsi" w:hAnsiTheme="minorHAnsi" w:cstheme="minorHAnsi"/>
                <w:color w:val="auto"/>
                <w:lang w:val="en-NZ"/>
              </w:rPr>
            </w:pPr>
            <w:r w:rsidRPr="006F2667">
              <w:rPr>
                <w:rFonts w:asciiTheme="minorHAnsi" w:hAnsiTheme="minorHAnsi" w:cstheme="minorHAnsi"/>
                <w:color w:val="auto"/>
                <w:lang w:val="en-NZ"/>
              </w:rPr>
              <w:t xml:space="preserve">The Group queried if there was time to form a task force to pull together more data and provide specific recommendations around stem cell transplant </w:t>
            </w:r>
            <w:r w:rsidR="007B06B4">
              <w:rPr>
                <w:rFonts w:asciiTheme="minorHAnsi" w:hAnsiTheme="minorHAnsi" w:cstheme="minorHAnsi"/>
                <w:color w:val="auto"/>
                <w:lang w:val="en-NZ"/>
              </w:rPr>
              <w:t>in particular</w:t>
            </w:r>
            <w:r w:rsidRPr="006F2667">
              <w:rPr>
                <w:rFonts w:asciiTheme="minorHAnsi" w:hAnsiTheme="minorHAnsi" w:cstheme="minorHAnsi"/>
                <w:color w:val="auto"/>
                <w:lang w:val="en-NZ"/>
              </w:rPr>
              <w:t xml:space="preserve">. </w:t>
            </w:r>
            <w:r w:rsidR="00575A8B">
              <w:rPr>
                <w:rFonts w:asciiTheme="minorHAnsi" w:hAnsiTheme="minorHAnsi" w:cstheme="minorHAnsi"/>
                <w:color w:val="auto"/>
                <w:lang w:val="en-NZ"/>
              </w:rPr>
              <w:t>While a separate task force is not possible at this stage due to project timeframes, members were strongly encouraged to identify issues for inclusion in the report.</w:t>
            </w:r>
          </w:p>
          <w:p w14:paraId="06D47135" w14:textId="1F07B8DA" w:rsidR="00475D2F" w:rsidRDefault="00475D2F" w:rsidP="006C3563">
            <w:pPr>
              <w:pStyle w:val="Body"/>
              <w:ind w:left="0"/>
              <w:rPr>
                <w:rFonts w:asciiTheme="minorHAnsi" w:hAnsiTheme="minorHAnsi" w:cstheme="minorHAnsi"/>
                <w:color w:val="auto"/>
                <w:lang w:val="en-NZ"/>
              </w:rPr>
            </w:pPr>
          </w:p>
          <w:p w14:paraId="064B3853" w14:textId="34B0B601" w:rsidR="00475D2F" w:rsidRDefault="00475D2F" w:rsidP="006C3563">
            <w:pPr>
              <w:pStyle w:val="Body"/>
              <w:ind w:left="0"/>
              <w:rPr>
                <w:rFonts w:asciiTheme="minorHAnsi" w:hAnsiTheme="minorHAnsi" w:cstheme="minorHAnsi"/>
                <w:color w:val="auto"/>
                <w:lang w:val="en-NZ"/>
              </w:rPr>
            </w:pPr>
            <w:r w:rsidRPr="00475D2F">
              <w:rPr>
                <w:rFonts w:asciiTheme="minorHAnsi" w:hAnsiTheme="minorHAnsi" w:cstheme="minorHAnsi"/>
                <w:color w:val="auto"/>
                <w:lang w:val="en-NZ"/>
              </w:rPr>
              <w:t xml:space="preserve">With respect to pathology services, and opportunities for improvement, the Group considered that access to molecular testing should be standardised across New Zealand. The Group considered that in acute </w:t>
            </w:r>
            <w:proofErr w:type="spellStart"/>
            <w:r w:rsidRPr="00475D2F">
              <w:rPr>
                <w:rFonts w:asciiTheme="minorHAnsi" w:hAnsiTheme="minorHAnsi" w:cstheme="minorHAnsi"/>
                <w:color w:val="auto"/>
                <w:lang w:val="en-NZ"/>
              </w:rPr>
              <w:t>leukaemias</w:t>
            </w:r>
            <w:proofErr w:type="spellEnd"/>
            <w:r w:rsidR="00434139">
              <w:rPr>
                <w:rFonts w:asciiTheme="minorHAnsi" w:hAnsiTheme="minorHAnsi" w:cstheme="minorHAnsi"/>
                <w:color w:val="auto"/>
                <w:lang w:val="en-NZ"/>
              </w:rPr>
              <w:t>, for example</w:t>
            </w:r>
            <w:r w:rsidRPr="00475D2F">
              <w:rPr>
                <w:rFonts w:asciiTheme="minorHAnsi" w:hAnsiTheme="minorHAnsi" w:cstheme="minorHAnsi"/>
                <w:color w:val="auto"/>
                <w:lang w:val="en-NZ"/>
              </w:rPr>
              <w:t>, it is not possible to make appropriate treatment decisions without molecular test results. The Group considered that molecular tests should be implemented as routine, with appropriate funding attached. The Group also noted that there are no national guidelines or pathways that describe what tests to use (and to not use) for particular tumour types and considered that pathways should be developed that included molecular testing recommendations. The Group also noted that in general there is reasonable access to pathology services for haematological malignancies, but in some cases the turnaround times are too long.</w:t>
            </w:r>
          </w:p>
          <w:p w14:paraId="77579C88" w14:textId="41003B14" w:rsidR="00413C66" w:rsidRDefault="00413C66" w:rsidP="006C3563">
            <w:pPr>
              <w:pStyle w:val="Body"/>
              <w:ind w:left="0"/>
              <w:rPr>
                <w:rFonts w:asciiTheme="minorHAnsi" w:hAnsiTheme="minorHAnsi" w:cstheme="minorHAnsi"/>
                <w:color w:val="auto"/>
                <w:lang w:val="en-NZ"/>
              </w:rPr>
            </w:pPr>
          </w:p>
          <w:p w14:paraId="05D40DD1" w14:textId="77777777" w:rsidR="00575A8B" w:rsidRDefault="00575A8B" w:rsidP="00575A8B">
            <w:pPr>
              <w:pStyle w:val="Body"/>
              <w:ind w:left="0"/>
              <w:rPr>
                <w:rFonts w:asciiTheme="minorHAnsi" w:hAnsiTheme="minorHAnsi" w:cstheme="minorHAnsi"/>
                <w:color w:val="auto"/>
                <w:lang w:val="en-NZ"/>
              </w:rPr>
            </w:pPr>
            <w:r>
              <w:rPr>
                <w:rFonts w:asciiTheme="minorHAnsi" w:hAnsiTheme="minorHAnsi" w:cstheme="minorHAnsi"/>
                <w:color w:val="auto"/>
                <w:lang w:val="en-NZ"/>
              </w:rPr>
              <w:t>The group advised that the issue with transplant services is the funding model – the budget and the model are different at different hospitals, which is not efficient or equitable. A national model and consistency is needed.</w:t>
            </w:r>
          </w:p>
          <w:p w14:paraId="40E755D1" w14:textId="77777777" w:rsidR="00575A8B" w:rsidRDefault="00575A8B" w:rsidP="006C3563">
            <w:pPr>
              <w:pStyle w:val="Body"/>
              <w:ind w:left="0"/>
              <w:rPr>
                <w:rFonts w:asciiTheme="minorHAnsi" w:hAnsiTheme="minorHAnsi" w:cstheme="minorHAnsi"/>
                <w:color w:val="auto"/>
                <w:lang w:val="en-NZ"/>
              </w:rPr>
            </w:pPr>
          </w:p>
          <w:p w14:paraId="1F244D90" w14:textId="12724D2F" w:rsidR="00AB7E2B" w:rsidRDefault="00842BC8" w:rsidP="006C3563">
            <w:pPr>
              <w:pStyle w:val="Body"/>
              <w:ind w:left="0"/>
              <w:rPr>
                <w:rFonts w:asciiTheme="minorHAnsi" w:hAnsiTheme="minorHAnsi" w:cstheme="minorHAnsi"/>
                <w:color w:val="auto"/>
                <w:lang w:val="en-NZ"/>
              </w:rPr>
            </w:pPr>
            <w:r>
              <w:rPr>
                <w:rFonts w:asciiTheme="minorHAnsi" w:hAnsiTheme="minorHAnsi" w:cstheme="minorHAnsi"/>
                <w:color w:val="auto"/>
                <w:lang w:val="en-NZ"/>
              </w:rPr>
              <w:t xml:space="preserve">Members of the group escalated their concerns about </w:t>
            </w:r>
            <w:r w:rsidR="00921079">
              <w:rPr>
                <w:rFonts w:asciiTheme="minorHAnsi" w:hAnsiTheme="minorHAnsi" w:cstheme="minorHAnsi"/>
                <w:color w:val="auto"/>
                <w:lang w:val="en-NZ"/>
              </w:rPr>
              <w:t>staff capacity issues and said that staff shortages would soon result in burnout of existing staff if nothing is done</w:t>
            </w:r>
            <w:r w:rsidR="001B2D67">
              <w:rPr>
                <w:rFonts w:asciiTheme="minorHAnsi" w:hAnsiTheme="minorHAnsi" w:cstheme="minorHAnsi"/>
                <w:color w:val="auto"/>
                <w:lang w:val="en-NZ"/>
              </w:rPr>
              <w:t xml:space="preserve">. </w:t>
            </w:r>
          </w:p>
          <w:p w14:paraId="3B758F65" w14:textId="77777777" w:rsidR="0029404B" w:rsidRDefault="0029404B" w:rsidP="006C3563">
            <w:pPr>
              <w:pStyle w:val="Body"/>
              <w:ind w:left="0"/>
              <w:rPr>
                <w:rFonts w:asciiTheme="minorHAnsi" w:hAnsiTheme="minorHAnsi" w:cstheme="minorHAnsi"/>
                <w:color w:val="auto"/>
                <w:lang w:val="en-NZ"/>
              </w:rPr>
            </w:pPr>
          </w:p>
          <w:p w14:paraId="7158322F" w14:textId="3E05456F" w:rsidR="00E8056C" w:rsidRDefault="00F2518C" w:rsidP="006C3563">
            <w:pPr>
              <w:pStyle w:val="Body"/>
              <w:ind w:left="0"/>
              <w:rPr>
                <w:rFonts w:asciiTheme="minorHAnsi" w:hAnsiTheme="minorHAnsi" w:cstheme="minorHAnsi"/>
                <w:color w:val="auto"/>
                <w:lang w:val="en-NZ"/>
              </w:rPr>
            </w:pPr>
            <w:r>
              <w:rPr>
                <w:rFonts w:asciiTheme="minorHAnsi" w:hAnsiTheme="minorHAnsi" w:cstheme="minorHAnsi"/>
                <w:color w:val="auto"/>
                <w:lang w:val="en-NZ"/>
              </w:rPr>
              <w:t xml:space="preserve">Staffing is an issue at all </w:t>
            </w:r>
            <w:r w:rsidR="00E8056C">
              <w:rPr>
                <w:rFonts w:asciiTheme="minorHAnsi" w:hAnsiTheme="minorHAnsi" w:cstheme="minorHAnsi"/>
                <w:color w:val="auto"/>
                <w:lang w:val="en-NZ"/>
              </w:rPr>
              <w:t>levels</w:t>
            </w:r>
            <w:r>
              <w:rPr>
                <w:rFonts w:asciiTheme="minorHAnsi" w:hAnsiTheme="minorHAnsi" w:cstheme="minorHAnsi"/>
                <w:color w:val="auto"/>
                <w:lang w:val="en-NZ"/>
              </w:rPr>
              <w:t xml:space="preserve"> – SMO, CNS, Ward Nurses, Nurse Practitioners, etc. </w:t>
            </w:r>
            <w:r w:rsidR="00575A8B">
              <w:rPr>
                <w:rFonts w:asciiTheme="minorHAnsi" w:hAnsiTheme="minorHAnsi" w:cstheme="minorHAnsi"/>
                <w:color w:val="auto"/>
                <w:lang w:val="en-NZ"/>
              </w:rPr>
              <w:t xml:space="preserve">It was suggested that the project team should look at </w:t>
            </w:r>
            <w:r w:rsidR="00274093">
              <w:rPr>
                <w:rFonts w:asciiTheme="minorHAnsi" w:hAnsiTheme="minorHAnsi" w:cstheme="minorHAnsi"/>
                <w:color w:val="auto"/>
                <w:lang w:val="en-NZ"/>
              </w:rPr>
              <w:t>haematologists per head of population in New Zealand versus other jurisdictions</w:t>
            </w:r>
            <w:r w:rsidR="00E8056C">
              <w:rPr>
                <w:rFonts w:asciiTheme="minorHAnsi" w:hAnsiTheme="minorHAnsi" w:cstheme="minorHAnsi"/>
                <w:color w:val="auto"/>
                <w:lang w:val="en-NZ"/>
              </w:rPr>
              <w:t xml:space="preserve"> – the assumption is that NZ numbers would be low. Training, recruitment and retention are all issues that need addressing.</w:t>
            </w:r>
            <w:r w:rsidR="00575A8B">
              <w:rPr>
                <w:rFonts w:asciiTheme="minorHAnsi" w:hAnsiTheme="minorHAnsi" w:cstheme="minorHAnsi"/>
                <w:color w:val="auto"/>
                <w:lang w:val="en-NZ"/>
              </w:rPr>
              <w:t xml:space="preserve"> It was agreed that there is scope to further develop the roles played by nurses and nurse practitioners in haematology settings.</w:t>
            </w:r>
          </w:p>
          <w:p w14:paraId="1B8E620D" w14:textId="77777777" w:rsidR="00E8056C" w:rsidRDefault="00E8056C" w:rsidP="006C3563">
            <w:pPr>
              <w:pStyle w:val="Body"/>
              <w:ind w:left="0"/>
              <w:rPr>
                <w:rFonts w:asciiTheme="minorHAnsi" w:hAnsiTheme="minorHAnsi" w:cstheme="minorHAnsi"/>
                <w:color w:val="auto"/>
                <w:lang w:val="en-NZ"/>
              </w:rPr>
            </w:pPr>
          </w:p>
          <w:p w14:paraId="7C38743F" w14:textId="04174DD1" w:rsidR="00BF11FE" w:rsidRDefault="00575A8B" w:rsidP="006C3563">
            <w:pPr>
              <w:pStyle w:val="Body"/>
              <w:ind w:left="0"/>
              <w:rPr>
                <w:rFonts w:asciiTheme="minorHAnsi" w:hAnsiTheme="minorHAnsi" w:cstheme="minorHAnsi"/>
                <w:color w:val="auto"/>
                <w:lang w:val="en-NZ"/>
              </w:rPr>
            </w:pPr>
            <w:r>
              <w:rPr>
                <w:rFonts w:asciiTheme="minorHAnsi" w:hAnsiTheme="minorHAnsi" w:cstheme="minorHAnsi"/>
                <w:color w:val="auto"/>
                <w:lang w:val="en-NZ"/>
              </w:rPr>
              <w:t xml:space="preserve">Capacity issues are making safety on the wards an issue and putting the provision of transplant services in jeopardy. </w:t>
            </w:r>
            <w:r w:rsidR="00BF11FE">
              <w:rPr>
                <w:rFonts w:asciiTheme="minorHAnsi" w:hAnsiTheme="minorHAnsi" w:cstheme="minorHAnsi"/>
                <w:color w:val="auto"/>
                <w:lang w:val="en-NZ"/>
              </w:rPr>
              <w:t>An issue that should be identified in the report is that facilities are currently inadequate</w:t>
            </w:r>
            <w:r w:rsidR="003B1155">
              <w:rPr>
                <w:rFonts w:asciiTheme="minorHAnsi" w:hAnsiTheme="minorHAnsi" w:cstheme="minorHAnsi"/>
                <w:color w:val="auto"/>
                <w:lang w:val="en-NZ"/>
              </w:rPr>
              <w:t xml:space="preserve">, let alone if the forecast growth comes to bear. The group agreed that peripheral hospitals need to build skills and appropriate facilities to take some of the load from the </w:t>
            </w:r>
            <w:r w:rsidR="00F2518C">
              <w:rPr>
                <w:rFonts w:asciiTheme="minorHAnsi" w:hAnsiTheme="minorHAnsi" w:cstheme="minorHAnsi"/>
                <w:color w:val="auto"/>
                <w:lang w:val="en-NZ"/>
              </w:rPr>
              <w:t>main hospitals – they could do less complex cases</w:t>
            </w:r>
            <w:r w:rsidR="002C5E63">
              <w:rPr>
                <w:rFonts w:asciiTheme="minorHAnsi" w:hAnsiTheme="minorHAnsi" w:cstheme="minorHAnsi"/>
                <w:color w:val="auto"/>
                <w:lang w:val="en-NZ"/>
              </w:rPr>
              <w:t xml:space="preserve"> freeing up staff and facilities at the main hospitals for the more complex cases</w:t>
            </w:r>
            <w:r w:rsidR="00F2518C">
              <w:rPr>
                <w:rFonts w:asciiTheme="minorHAnsi" w:hAnsiTheme="minorHAnsi" w:cstheme="minorHAnsi"/>
                <w:color w:val="auto"/>
                <w:lang w:val="en-NZ"/>
              </w:rPr>
              <w:t>.</w:t>
            </w:r>
          </w:p>
          <w:p w14:paraId="2DF010DF" w14:textId="6DC41167" w:rsidR="00E805F9" w:rsidRDefault="00E805F9" w:rsidP="006C3563">
            <w:pPr>
              <w:pStyle w:val="Body"/>
              <w:ind w:left="0"/>
              <w:rPr>
                <w:rFonts w:asciiTheme="minorHAnsi" w:hAnsiTheme="minorHAnsi" w:cstheme="minorHAnsi"/>
                <w:color w:val="auto"/>
                <w:lang w:val="en-NZ"/>
              </w:rPr>
            </w:pPr>
          </w:p>
          <w:p w14:paraId="15DC86D2" w14:textId="491D376A" w:rsidR="00E805F9" w:rsidRDefault="00E805F9" w:rsidP="006C3563">
            <w:pPr>
              <w:pStyle w:val="Body"/>
              <w:ind w:left="0"/>
              <w:rPr>
                <w:rFonts w:asciiTheme="minorHAnsi" w:hAnsiTheme="minorHAnsi" w:cstheme="minorHAnsi"/>
                <w:color w:val="auto"/>
                <w:lang w:val="en-NZ"/>
              </w:rPr>
            </w:pPr>
            <w:r>
              <w:rPr>
                <w:rFonts w:asciiTheme="minorHAnsi" w:hAnsiTheme="minorHAnsi" w:cstheme="minorHAnsi"/>
                <w:color w:val="auto"/>
                <w:lang w:val="en-NZ"/>
              </w:rPr>
              <w:t xml:space="preserve">Another suggestion was </w:t>
            </w:r>
            <w:r w:rsidR="00575A8B">
              <w:rPr>
                <w:rFonts w:asciiTheme="minorHAnsi" w:hAnsiTheme="minorHAnsi" w:cstheme="minorHAnsi"/>
                <w:color w:val="auto"/>
                <w:lang w:val="en-NZ"/>
              </w:rPr>
              <w:t xml:space="preserve">increasing </w:t>
            </w:r>
            <w:proofErr w:type="spellStart"/>
            <w:r>
              <w:rPr>
                <w:rFonts w:asciiTheme="minorHAnsi" w:hAnsiTheme="minorHAnsi" w:cstheme="minorHAnsi"/>
                <w:color w:val="auto"/>
                <w:lang w:val="en-NZ"/>
              </w:rPr>
              <w:t>self administration</w:t>
            </w:r>
            <w:proofErr w:type="spellEnd"/>
            <w:r>
              <w:rPr>
                <w:rFonts w:asciiTheme="minorHAnsi" w:hAnsiTheme="minorHAnsi" w:cstheme="minorHAnsi"/>
                <w:color w:val="auto"/>
                <w:lang w:val="en-NZ"/>
              </w:rPr>
              <w:t xml:space="preserve"> – COVID-19 has </w:t>
            </w:r>
            <w:r w:rsidR="0029404B">
              <w:rPr>
                <w:rFonts w:asciiTheme="minorHAnsi" w:hAnsiTheme="minorHAnsi" w:cstheme="minorHAnsi"/>
                <w:color w:val="auto"/>
                <w:lang w:val="en-NZ"/>
              </w:rPr>
              <w:t xml:space="preserve">meant that some DHBs are trialling this and this approach could be expanded, freeing up staff time and beds for more complex cases. </w:t>
            </w:r>
          </w:p>
          <w:p w14:paraId="07BBBB99" w14:textId="48187E3A" w:rsidR="00575A8B" w:rsidRDefault="00575A8B" w:rsidP="006C3563">
            <w:pPr>
              <w:pStyle w:val="Body"/>
              <w:ind w:left="0"/>
              <w:rPr>
                <w:rFonts w:asciiTheme="minorHAnsi" w:hAnsiTheme="minorHAnsi" w:cstheme="minorHAnsi"/>
                <w:color w:val="auto"/>
                <w:lang w:val="en-NZ"/>
              </w:rPr>
            </w:pPr>
          </w:p>
          <w:p w14:paraId="6EAF3FE6" w14:textId="7E4A8D0C" w:rsidR="00575A8B" w:rsidRDefault="00575A8B" w:rsidP="006C3563">
            <w:pPr>
              <w:pStyle w:val="Body"/>
              <w:ind w:left="0"/>
              <w:rPr>
                <w:rFonts w:asciiTheme="minorHAnsi" w:hAnsiTheme="minorHAnsi" w:cstheme="minorHAnsi"/>
                <w:color w:val="auto"/>
                <w:lang w:val="en-NZ"/>
              </w:rPr>
            </w:pPr>
            <w:r>
              <w:rPr>
                <w:rFonts w:asciiTheme="minorHAnsi" w:hAnsiTheme="minorHAnsi" w:cstheme="minorHAnsi"/>
                <w:color w:val="auto"/>
                <w:lang w:val="en-NZ"/>
              </w:rPr>
              <w:t>It was noted that staff shortages and wait list issues are priorities to be addressed immediately, as well as via the report. Te Aho o Te Kahu staff agreed that they would progress this as a matter of urgency.</w:t>
            </w:r>
          </w:p>
          <w:p w14:paraId="14F53670" w14:textId="77777777" w:rsidR="006C1B2E" w:rsidRPr="00FD6049" w:rsidRDefault="006C1B2E" w:rsidP="006C3563">
            <w:pPr>
              <w:pStyle w:val="Body"/>
              <w:ind w:left="0"/>
              <w:rPr>
                <w:rFonts w:asciiTheme="minorHAnsi" w:hAnsiTheme="minorHAnsi" w:cstheme="minorHAnsi"/>
                <w:highlight w:val="yellow"/>
              </w:rPr>
            </w:pPr>
          </w:p>
        </w:tc>
      </w:tr>
      <w:tr w:rsidR="006C1B2E" w:rsidRPr="004E7EB4" w14:paraId="0626FC6C" w14:textId="77777777" w:rsidTr="006C1B2E">
        <w:tc>
          <w:tcPr>
            <w:tcW w:w="9776" w:type="dxa"/>
            <w:shd w:val="clear" w:color="auto" w:fill="auto"/>
          </w:tcPr>
          <w:p w14:paraId="53162EE6" w14:textId="77777777" w:rsidR="006C1B2E" w:rsidRPr="001A33F4" w:rsidRDefault="006C1B2E" w:rsidP="006C3563">
            <w:pPr>
              <w:tabs>
                <w:tab w:val="right" w:leader="underscore" w:pos="5670"/>
                <w:tab w:val="left" w:pos="6237"/>
              </w:tabs>
              <w:rPr>
                <w:rFonts w:asciiTheme="minorHAnsi" w:hAnsiTheme="minorHAnsi" w:cstheme="minorHAnsi"/>
                <w:b/>
                <w:sz w:val="22"/>
                <w:szCs w:val="22"/>
              </w:rPr>
            </w:pPr>
            <w:r w:rsidRPr="001A33F4">
              <w:rPr>
                <w:rFonts w:asciiTheme="minorHAnsi" w:hAnsiTheme="minorHAnsi" w:cstheme="minorHAnsi"/>
                <w:b/>
                <w:sz w:val="22"/>
                <w:szCs w:val="22"/>
              </w:rPr>
              <w:lastRenderedPageBreak/>
              <w:t>Other Business</w:t>
            </w:r>
          </w:p>
          <w:p w14:paraId="3A7C7A90" w14:textId="77777777" w:rsidR="002C5E63" w:rsidRDefault="002C5E63" w:rsidP="006C3563">
            <w:pPr>
              <w:pStyle w:val="MBCWGheading1"/>
            </w:pPr>
          </w:p>
          <w:p w14:paraId="76E3E387" w14:textId="77777777" w:rsidR="009136A1" w:rsidRDefault="00304E11" w:rsidP="00A028B2">
            <w:pPr>
              <w:pStyle w:val="MBCWGheading1"/>
            </w:pPr>
            <w:r>
              <w:t xml:space="preserve">A member of the group advised that the </w:t>
            </w:r>
            <w:r w:rsidR="006C1B2E" w:rsidRPr="001A7C6F">
              <w:t>Leukaemia National Research Group had put a submission to the PHARMAC Review with regard to the access to drug</w:t>
            </w:r>
            <w:r w:rsidR="002C5E63">
              <w:t>s</w:t>
            </w:r>
            <w:r w:rsidR="006C1B2E" w:rsidRPr="001A7C6F">
              <w:t xml:space="preserve">, timeliness of review etc.   The </w:t>
            </w:r>
            <w:r w:rsidR="00A028B2">
              <w:t>g</w:t>
            </w:r>
            <w:r w:rsidR="006C1B2E" w:rsidRPr="001A7C6F">
              <w:t xml:space="preserve">roup queried if the HWG (as clinicians) might endorse their submission or submit its own submission. </w:t>
            </w:r>
            <w:r w:rsidR="0032536D">
              <w:t>A member advised that the H</w:t>
            </w:r>
            <w:r w:rsidR="0032536D" w:rsidRPr="0032536D">
              <w:t xml:space="preserve">aematology </w:t>
            </w:r>
            <w:r w:rsidR="0032536D">
              <w:t>S</w:t>
            </w:r>
            <w:r w:rsidR="0032536D" w:rsidRPr="0032536D">
              <w:t xml:space="preserve">ociety (HSANZ) </w:t>
            </w:r>
            <w:r w:rsidR="0032536D">
              <w:t>is also preparing a submission and there could be an opportunity to contribute to that.</w:t>
            </w:r>
            <w:r w:rsidR="006C1B2E" w:rsidRPr="001A7C6F">
              <w:t xml:space="preserve"> </w:t>
            </w:r>
            <w:r w:rsidR="00A028B2">
              <w:t xml:space="preserve">It was agreed that members of the group would meet to </w:t>
            </w:r>
            <w:r w:rsidR="0032536D">
              <w:t xml:space="preserve">discuss how best to approach the submission, and then </w:t>
            </w:r>
            <w:r w:rsidR="00A028B2">
              <w:t xml:space="preserve">prepare a submission to PHARMAC. </w:t>
            </w:r>
          </w:p>
          <w:p w14:paraId="5BDFFCCA" w14:textId="1F9CA6B5" w:rsidR="006C1B2E" w:rsidRDefault="00A028B2" w:rsidP="00A028B2">
            <w:pPr>
              <w:pStyle w:val="MBCWGheading1"/>
              <w:rPr>
                <w:i/>
              </w:rPr>
            </w:pPr>
            <w:r>
              <w:rPr>
                <w:b/>
                <w:bCs/>
              </w:rPr>
              <w:t xml:space="preserve">Action: </w:t>
            </w:r>
            <w:r w:rsidR="0032536D">
              <w:t>S</w:t>
            </w:r>
            <w:r w:rsidR="00B55CE3">
              <w:t>ubgroup to meet</w:t>
            </w:r>
            <w:r w:rsidR="006C1B2E" w:rsidRPr="00A028B2">
              <w:t xml:space="preserve"> to develop a submission to the PHARMAC Review on behalf of the HWG.</w:t>
            </w:r>
          </w:p>
          <w:p w14:paraId="07F66778" w14:textId="57C2811C" w:rsidR="00A028B2" w:rsidRPr="004E7EB4" w:rsidRDefault="00A028B2" w:rsidP="00A028B2">
            <w:pPr>
              <w:pStyle w:val="MBCWGheading1"/>
              <w:rPr>
                <w:i/>
              </w:rPr>
            </w:pPr>
          </w:p>
        </w:tc>
      </w:tr>
      <w:tr w:rsidR="006C1B2E" w:rsidRPr="004E7EB4" w14:paraId="1B6972A7" w14:textId="77777777" w:rsidTr="006C1B2E">
        <w:tc>
          <w:tcPr>
            <w:tcW w:w="9776" w:type="dxa"/>
            <w:shd w:val="clear" w:color="auto" w:fill="auto"/>
          </w:tcPr>
          <w:p w14:paraId="20AE7442" w14:textId="1538552B" w:rsidR="006C1B2E" w:rsidRPr="001A33F4" w:rsidRDefault="006C1B2E" w:rsidP="006C3563">
            <w:pPr>
              <w:tabs>
                <w:tab w:val="right" w:leader="underscore" w:pos="5670"/>
                <w:tab w:val="left" w:pos="6237"/>
              </w:tabs>
              <w:rPr>
                <w:rFonts w:asciiTheme="minorHAnsi" w:hAnsiTheme="minorHAnsi" w:cstheme="minorHAnsi"/>
                <w:b/>
                <w:sz w:val="22"/>
                <w:szCs w:val="22"/>
              </w:rPr>
            </w:pPr>
            <w:r w:rsidRPr="001A33F4">
              <w:rPr>
                <w:rFonts w:asciiTheme="minorHAnsi" w:hAnsiTheme="minorHAnsi" w:cstheme="minorHAnsi"/>
                <w:b/>
                <w:sz w:val="22"/>
                <w:szCs w:val="22"/>
              </w:rPr>
              <w:t>Next Meeting</w:t>
            </w:r>
          </w:p>
          <w:p w14:paraId="7239ED5D" w14:textId="77777777" w:rsidR="00B55CE3" w:rsidRDefault="00B55CE3" w:rsidP="006C3563">
            <w:pPr>
              <w:tabs>
                <w:tab w:val="right" w:leader="underscore" w:pos="5670"/>
                <w:tab w:val="left" w:pos="6237"/>
              </w:tabs>
              <w:rPr>
                <w:rFonts w:asciiTheme="minorHAnsi" w:hAnsiTheme="minorHAnsi" w:cstheme="minorHAnsi"/>
                <w:sz w:val="22"/>
                <w:szCs w:val="22"/>
              </w:rPr>
            </w:pPr>
          </w:p>
          <w:p w14:paraId="2AF63E52" w14:textId="77777777" w:rsidR="00B55CE3" w:rsidRDefault="00B55CE3" w:rsidP="006C3563">
            <w:p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The next two regular meetings have been scheduled:</w:t>
            </w:r>
          </w:p>
          <w:p w14:paraId="73F85B82" w14:textId="6590AEBC" w:rsidR="00B55CE3" w:rsidRDefault="00B55CE3" w:rsidP="006C3563">
            <w:p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 xml:space="preserve">1. </w:t>
            </w:r>
            <w:r w:rsidR="006C1B2E">
              <w:rPr>
                <w:rFonts w:asciiTheme="minorHAnsi" w:hAnsiTheme="minorHAnsi" w:cstheme="minorHAnsi"/>
                <w:sz w:val="22"/>
                <w:szCs w:val="22"/>
              </w:rPr>
              <w:t>Tuesday 24 August</w:t>
            </w:r>
            <w:r w:rsidR="004E005C">
              <w:rPr>
                <w:rFonts w:asciiTheme="minorHAnsi" w:hAnsiTheme="minorHAnsi" w:cstheme="minorHAnsi"/>
                <w:sz w:val="22"/>
                <w:szCs w:val="22"/>
              </w:rPr>
              <w:t>,</w:t>
            </w:r>
            <w:r w:rsidR="006C1B2E">
              <w:rPr>
                <w:rFonts w:asciiTheme="minorHAnsi" w:hAnsiTheme="minorHAnsi" w:cstheme="minorHAnsi"/>
                <w:sz w:val="22"/>
                <w:szCs w:val="22"/>
              </w:rPr>
              <w:t xml:space="preserve"> 1-4.30pm via Zoom</w:t>
            </w:r>
          </w:p>
          <w:p w14:paraId="5FAEC438" w14:textId="7A8C4D24" w:rsidR="006C1B2E" w:rsidRDefault="00B55CE3" w:rsidP="006C3563">
            <w:p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 xml:space="preserve">2. </w:t>
            </w:r>
            <w:r w:rsidR="004E005C">
              <w:rPr>
                <w:rFonts w:asciiTheme="minorHAnsi" w:hAnsiTheme="minorHAnsi" w:cstheme="minorHAnsi"/>
                <w:sz w:val="22"/>
                <w:szCs w:val="22"/>
              </w:rPr>
              <w:t xml:space="preserve">Thursday </w:t>
            </w:r>
            <w:r w:rsidR="006C1B2E">
              <w:rPr>
                <w:rFonts w:asciiTheme="minorHAnsi" w:hAnsiTheme="minorHAnsi" w:cstheme="minorHAnsi"/>
                <w:sz w:val="22"/>
                <w:szCs w:val="22"/>
              </w:rPr>
              <w:t>25 November</w:t>
            </w:r>
            <w:r>
              <w:rPr>
                <w:rFonts w:asciiTheme="minorHAnsi" w:hAnsiTheme="minorHAnsi" w:cstheme="minorHAnsi"/>
                <w:sz w:val="22"/>
                <w:szCs w:val="22"/>
              </w:rPr>
              <w:t>, 9.30-3.30pm in person</w:t>
            </w:r>
            <w:r w:rsidR="004E005C">
              <w:rPr>
                <w:rFonts w:asciiTheme="minorHAnsi" w:hAnsiTheme="minorHAnsi" w:cstheme="minorHAnsi"/>
                <w:sz w:val="22"/>
                <w:szCs w:val="22"/>
              </w:rPr>
              <w:t>,</w:t>
            </w:r>
            <w:r>
              <w:rPr>
                <w:rFonts w:asciiTheme="minorHAnsi" w:hAnsiTheme="minorHAnsi" w:cstheme="minorHAnsi"/>
                <w:sz w:val="22"/>
                <w:szCs w:val="22"/>
              </w:rPr>
              <w:t xml:space="preserve"> in</w:t>
            </w:r>
            <w:r w:rsidR="006C1B2E">
              <w:rPr>
                <w:rFonts w:asciiTheme="minorHAnsi" w:hAnsiTheme="minorHAnsi" w:cstheme="minorHAnsi"/>
                <w:sz w:val="22"/>
                <w:szCs w:val="22"/>
              </w:rPr>
              <w:t xml:space="preserve"> </w:t>
            </w:r>
            <w:r>
              <w:rPr>
                <w:rFonts w:asciiTheme="minorHAnsi" w:hAnsiTheme="minorHAnsi" w:cstheme="minorHAnsi"/>
                <w:sz w:val="22"/>
                <w:szCs w:val="22"/>
              </w:rPr>
              <w:t>Wellington</w:t>
            </w:r>
            <w:r w:rsidR="00D971B2">
              <w:rPr>
                <w:rFonts w:asciiTheme="minorHAnsi" w:hAnsiTheme="minorHAnsi" w:cstheme="minorHAnsi"/>
                <w:sz w:val="22"/>
                <w:szCs w:val="22"/>
              </w:rPr>
              <w:t>.</w:t>
            </w:r>
          </w:p>
          <w:p w14:paraId="7C24C428" w14:textId="033DD39F" w:rsidR="006C1B2E" w:rsidRPr="009017C5" w:rsidRDefault="006C1B2E" w:rsidP="006C3563">
            <w:pPr>
              <w:tabs>
                <w:tab w:val="right" w:leader="underscore" w:pos="5670"/>
                <w:tab w:val="left" w:pos="6237"/>
              </w:tabs>
              <w:rPr>
                <w:rFonts w:asciiTheme="minorHAnsi" w:hAnsiTheme="minorHAnsi" w:cstheme="minorHAnsi"/>
                <w:sz w:val="22"/>
                <w:szCs w:val="22"/>
              </w:rPr>
            </w:pPr>
          </w:p>
        </w:tc>
      </w:tr>
      <w:tr w:rsidR="006C1B2E" w:rsidRPr="004E7EB4" w14:paraId="6982663D" w14:textId="77777777" w:rsidTr="006C1B2E">
        <w:tc>
          <w:tcPr>
            <w:tcW w:w="9776" w:type="dxa"/>
            <w:shd w:val="clear" w:color="auto" w:fill="auto"/>
          </w:tcPr>
          <w:p w14:paraId="37602352" w14:textId="77777777" w:rsidR="006C1B2E" w:rsidRPr="001A33F4" w:rsidRDefault="006C1B2E" w:rsidP="006C3563">
            <w:pPr>
              <w:tabs>
                <w:tab w:val="right" w:leader="underscore" w:pos="5670"/>
                <w:tab w:val="left" w:pos="6237"/>
              </w:tabs>
              <w:rPr>
                <w:rFonts w:asciiTheme="minorHAnsi" w:hAnsiTheme="minorHAnsi" w:cstheme="minorHAnsi"/>
                <w:b/>
                <w:sz w:val="22"/>
                <w:szCs w:val="22"/>
              </w:rPr>
            </w:pPr>
            <w:r w:rsidRPr="001A33F4">
              <w:rPr>
                <w:rFonts w:asciiTheme="minorHAnsi" w:hAnsiTheme="minorHAnsi" w:cstheme="minorHAnsi"/>
                <w:b/>
                <w:sz w:val="22"/>
                <w:szCs w:val="22"/>
              </w:rPr>
              <w:t>Close</w:t>
            </w:r>
          </w:p>
          <w:p w14:paraId="7343987C" w14:textId="77777777" w:rsidR="00D971B2" w:rsidRDefault="00D971B2" w:rsidP="006C3563">
            <w:pPr>
              <w:pStyle w:val="MOHBodyTExt"/>
              <w:ind w:left="0"/>
              <w:rPr>
                <w:rFonts w:asciiTheme="minorHAnsi" w:hAnsiTheme="minorHAnsi" w:cstheme="minorHAnsi"/>
                <w:lang w:val="en-NZ"/>
              </w:rPr>
            </w:pPr>
          </w:p>
          <w:p w14:paraId="5E77D80D" w14:textId="36A857F8" w:rsidR="006C1B2E" w:rsidRDefault="00D971B2" w:rsidP="006C3563">
            <w:pPr>
              <w:pStyle w:val="MOHBodyTExt"/>
              <w:ind w:left="0"/>
              <w:rPr>
                <w:rFonts w:asciiTheme="minorHAnsi" w:hAnsiTheme="minorHAnsi" w:cstheme="minorHAnsi"/>
                <w:lang w:val="en-NZ"/>
              </w:rPr>
            </w:pPr>
            <w:r>
              <w:rPr>
                <w:rFonts w:asciiTheme="minorHAnsi" w:hAnsiTheme="minorHAnsi" w:cstheme="minorHAnsi"/>
                <w:lang w:val="en-NZ"/>
              </w:rPr>
              <w:t>The meeting</w:t>
            </w:r>
            <w:r w:rsidR="006C1B2E" w:rsidRPr="001A33F4">
              <w:rPr>
                <w:rFonts w:asciiTheme="minorHAnsi" w:hAnsiTheme="minorHAnsi" w:cstheme="minorHAnsi"/>
                <w:lang w:val="en-NZ"/>
              </w:rPr>
              <w:t xml:space="preserve"> closed at </w:t>
            </w:r>
            <w:r w:rsidR="006C1B2E">
              <w:rPr>
                <w:rFonts w:asciiTheme="minorHAnsi" w:hAnsiTheme="minorHAnsi" w:cstheme="minorHAnsi"/>
                <w:lang w:val="en-NZ"/>
              </w:rPr>
              <w:t>3.30pm</w:t>
            </w:r>
            <w:r w:rsidR="006C1B2E" w:rsidRPr="001A33F4">
              <w:rPr>
                <w:rFonts w:asciiTheme="minorHAnsi" w:hAnsiTheme="minorHAnsi" w:cstheme="minorHAnsi"/>
                <w:lang w:val="en-NZ"/>
              </w:rPr>
              <w:t>.</w:t>
            </w:r>
          </w:p>
          <w:p w14:paraId="7E37D288" w14:textId="5E9A3F36" w:rsidR="00D971B2" w:rsidRPr="004E7EB4" w:rsidRDefault="00D971B2" w:rsidP="006C3563">
            <w:pPr>
              <w:pStyle w:val="MOHBodyTExt"/>
              <w:ind w:left="0"/>
              <w:rPr>
                <w:rFonts w:asciiTheme="minorHAnsi" w:hAnsiTheme="minorHAnsi" w:cstheme="minorHAnsi"/>
                <w:lang w:val="en-NZ"/>
              </w:rPr>
            </w:pPr>
          </w:p>
        </w:tc>
      </w:tr>
    </w:tbl>
    <w:p w14:paraId="2444D619" w14:textId="77777777" w:rsidR="006C1B2E" w:rsidRPr="009851AE" w:rsidRDefault="006C1B2E" w:rsidP="00002337">
      <w:pPr>
        <w:tabs>
          <w:tab w:val="right" w:leader="underscore" w:pos="5670"/>
          <w:tab w:val="left" w:pos="6237"/>
        </w:tabs>
        <w:rPr>
          <w:rFonts w:ascii="Calibri" w:hAnsi="Calibri" w:cs="Calibri"/>
        </w:rPr>
      </w:pPr>
    </w:p>
    <w:sectPr w:rsidR="006C1B2E" w:rsidRPr="009851AE" w:rsidSect="00006665">
      <w:headerReference w:type="even" r:id="rId12"/>
      <w:headerReference w:type="default" r:id="rId13"/>
      <w:footerReference w:type="default" r:id="rId14"/>
      <w:headerReference w:type="first" r:id="rId15"/>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F419B" w14:textId="77777777" w:rsidR="00411F99" w:rsidRDefault="00411F99">
      <w:r>
        <w:separator/>
      </w:r>
    </w:p>
  </w:endnote>
  <w:endnote w:type="continuationSeparator" w:id="0">
    <w:p w14:paraId="364DFAE5" w14:textId="77777777" w:rsidR="00411F99" w:rsidRDefault="0041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7164619"/>
      <w:docPartObj>
        <w:docPartGallery w:val="Page Numbers (Bottom of Page)"/>
        <w:docPartUnique/>
      </w:docPartObj>
    </w:sdtPr>
    <w:sdtEndPr>
      <w:rPr>
        <w:noProof/>
      </w:rPr>
    </w:sdtEndPr>
    <w:sdtContent>
      <w:p w14:paraId="36F2DA65" w14:textId="2D5C36BB" w:rsidR="004E005C" w:rsidRDefault="004E005C">
        <w:pPr>
          <w:pStyle w:val="Footer"/>
          <w:jc w:val="right"/>
        </w:pPr>
        <w:r>
          <w:rPr>
            <w:noProof/>
          </w:rPr>
          <w:t>2</w:t>
        </w:r>
      </w:p>
    </w:sdtContent>
  </w:sdt>
  <w:p w14:paraId="66E362A2" w14:textId="77777777" w:rsidR="004E005C" w:rsidRDefault="004E0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2F792" w14:textId="77777777" w:rsidR="00411F99" w:rsidRDefault="00411F99">
      <w:r>
        <w:separator/>
      </w:r>
    </w:p>
  </w:footnote>
  <w:footnote w:type="continuationSeparator" w:id="0">
    <w:p w14:paraId="0C8FAA07" w14:textId="77777777" w:rsidR="00411F99" w:rsidRDefault="00411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751B1" w14:textId="6CE2337E" w:rsidR="004F7960" w:rsidRDefault="004F7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894D" w14:textId="3CDE660E" w:rsidR="004F7960" w:rsidRDefault="004F7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D6C8" w14:textId="61B4B720" w:rsidR="004F7960" w:rsidRDefault="004F7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C7F9C"/>
    <w:multiLevelType w:val="hybridMultilevel"/>
    <w:tmpl w:val="8110BF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874DE8"/>
    <w:multiLevelType w:val="hybridMultilevel"/>
    <w:tmpl w:val="2124E9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0A42615"/>
    <w:multiLevelType w:val="hybridMultilevel"/>
    <w:tmpl w:val="CEC4B5E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3A37A1B"/>
    <w:multiLevelType w:val="hybridMultilevel"/>
    <w:tmpl w:val="617AD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E4677B"/>
    <w:multiLevelType w:val="hybridMultilevel"/>
    <w:tmpl w:val="5BFADC76"/>
    <w:lvl w:ilvl="0" w:tplc="2D22CF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F4A18"/>
    <w:multiLevelType w:val="hybridMultilevel"/>
    <w:tmpl w:val="8A66CB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81B109C"/>
    <w:multiLevelType w:val="hybridMultilevel"/>
    <w:tmpl w:val="B854FC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EC13D3C"/>
    <w:multiLevelType w:val="hybridMultilevel"/>
    <w:tmpl w:val="AF90B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2"/>
  </w:num>
  <w:num w:numId="6">
    <w:abstractNumId w:val="4"/>
  </w:num>
  <w:num w:numId="7">
    <w:abstractNumId w:val="5"/>
  </w:num>
  <w:num w:numId="8">
    <w:abstractNumId w:val="7"/>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NZ" w:vendorID="64" w:dllVersion="6" w:nlCheck="1" w:checkStyle="1"/>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1C5A"/>
    <w:rsid w:val="00002049"/>
    <w:rsid w:val="000020F5"/>
    <w:rsid w:val="00002337"/>
    <w:rsid w:val="000043DB"/>
    <w:rsid w:val="00006665"/>
    <w:rsid w:val="00011C4D"/>
    <w:rsid w:val="0001369A"/>
    <w:rsid w:val="00013ADA"/>
    <w:rsid w:val="00015BD0"/>
    <w:rsid w:val="00021F38"/>
    <w:rsid w:val="000221BB"/>
    <w:rsid w:val="0002237B"/>
    <w:rsid w:val="000351F1"/>
    <w:rsid w:val="00036A96"/>
    <w:rsid w:val="00036B2D"/>
    <w:rsid w:val="0003710F"/>
    <w:rsid w:val="00041358"/>
    <w:rsid w:val="00043324"/>
    <w:rsid w:val="0004487E"/>
    <w:rsid w:val="000462A2"/>
    <w:rsid w:val="00050697"/>
    <w:rsid w:val="000532B8"/>
    <w:rsid w:val="00061D64"/>
    <w:rsid w:val="000675CB"/>
    <w:rsid w:val="0007459D"/>
    <w:rsid w:val="00074AF9"/>
    <w:rsid w:val="00077A85"/>
    <w:rsid w:val="00080994"/>
    <w:rsid w:val="00081807"/>
    <w:rsid w:val="000825D0"/>
    <w:rsid w:val="00084603"/>
    <w:rsid w:val="00084C18"/>
    <w:rsid w:val="00084FD3"/>
    <w:rsid w:val="00087161"/>
    <w:rsid w:val="0008745C"/>
    <w:rsid w:val="00087594"/>
    <w:rsid w:val="0009709A"/>
    <w:rsid w:val="000A009F"/>
    <w:rsid w:val="000A13F8"/>
    <w:rsid w:val="000A1E34"/>
    <w:rsid w:val="000A230E"/>
    <w:rsid w:val="000A2F23"/>
    <w:rsid w:val="000A3FC6"/>
    <w:rsid w:val="000A4751"/>
    <w:rsid w:val="000A5574"/>
    <w:rsid w:val="000B085E"/>
    <w:rsid w:val="000B0B2B"/>
    <w:rsid w:val="000B2C2D"/>
    <w:rsid w:val="000B4ABC"/>
    <w:rsid w:val="000C2EBF"/>
    <w:rsid w:val="000C37B8"/>
    <w:rsid w:val="000C6355"/>
    <w:rsid w:val="000D50C2"/>
    <w:rsid w:val="000E0460"/>
    <w:rsid w:val="000E0AC4"/>
    <w:rsid w:val="000E21E2"/>
    <w:rsid w:val="000E2EDB"/>
    <w:rsid w:val="000E3039"/>
    <w:rsid w:val="000E4BF6"/>
    <w:rsid w:val="000E723C"/>
    <w:rsid w:val="000E7C81"/>
    <w:rsid w:val="000E7DE3"/>
    <w:rsid w:val="000F1DE1"/>
    <w:rsid w:val="000F25B0"/>
    <w:rsid w:val="000F5040"/>
    <w:rsid w:val="000F5A11"/>
    <w:rsid w:val="000F76E7"/>
    <w:rsid w:val="000F77AF"/>
    <w:rsid w:val="00101A4B"/>
    <w:rsid w:val="00102B30"/>
    <w:rsid w:val="001033A5"/>
    <w:rsid w:val="00115095"/>
    <w:rsid w:val="001213C1"/>
    <w:rsid w:val="00122445"/>
    <w:rsid w:val="00125F40"/>
    <w:rsid w:val="00126CD8"/>
    <w:rsid w:val="0012724C"/>
    <w:rsid w:val="0012742D"/>
    <w:rsid w:val="00130AA0"/>
    <w:rsid w:val="001340FC"/>
    <w:rsid w:val="00134755"/>
    <w:rsid w:val="00134BBB"/>
    <w:rsid w:val="00136BE6"/>
    <w:rsid w:val="0014144F"/>
    <w:rsid w:val="00144031"/>
    <w:rsid w:val="00145990"/>
    <w:rsid w:val="00146601"/>
    <w:rsid w:val="00147271"/>
    <w:rsid w:val="00153695"/>
    <w:rsid w:val="00154103"/>
    <w:rsid w:val="00155B86"/>
    <w:rsid w:val="00156293"/>
    <w:rsid w:val="00157AD4"/>
    <w:rsid w:val="0016193E"/>
    <w:rsid w:val="00163919"/>
    <w:rsid w:val="001641D0"/>
    <w:rsid w:val="00165030"/>
    <w:rsid w:val="00170111"/>
    <w:rsid w:val="00170973"/>
    <w:rsid w:val="00171E83"/>
    <w:rsid w:val="001725DB"/>
    <w:rsid w:val="001736CB"/>
    <w:rsid w:val="00175201"/>
    <w:rsid w:val="0017680F"/>
    <w:rsid w:val="001804B2"/>
    <w:rsid w:val="00181ABF"/>
    <w:rsid w:val="0018242A"/>
    <w:rsid w:val="001828E9"/>
    <w:rsid w:val="001834D3"/>
    <w:rsid w:val="001865DC"/>
    <w:rsid w:val="00190D84"/>
    <w:rsid w:val="00190DB9"/>
    <w:rsid w:val="00191512"/>
    <w:rsid w:val="00193A23"/>
    <w:rsid w:val="00193D56"/>
    <w:rsid w:val="001942BF"/>
    <w:rsid w:val="00194D60"/>
    <w:rsid w:val="00197337"/>
    <w:rsid w:val="001A234E"/>
    <w:rsid w:val="001A33F4"/>
    <w:rsid w:val="001A4E49"/>
    <w:rsid w:val="001A4FC3"/>
    <w:rsid w:val="001A4FE8"/>
    <w:rsid w:val="001A614A"/>
    <w:rsid w:val="001A657F"/>
    <w:rsid w:val="001A7C6F"/>
    <w:rsid w:val="001A7D1C"/>
    <w:rsid w:val="001B007D"/>
    <w:rsid w:val="001B0674"/>
    <w:rsid w:val="001B0A0A"/>
    <w:rsid w:val="001B1F89"/>
    <w:rsid w:val="001B27B6"/>
    <w:rsid w:val="001B2D67"/>
    <w:rsid w:val="001B2D86"/>
    <w:rsid w:val="001B3B49"/>
    <w:rsid w:val="001C0A25"/>
    <w:rsid w:val="001C27C0"/>
    <w:rsid w:val="001C6D5E"/>
    <w:rsid w:val="001D0062"/>
    <w:rsid w:val="001D10AA"/>
    <w:rsid w:val="001D381C"/>
    <w:rsid w:val="001D44AC"/>
    <w:rsid w:val="001D52A9"/>
    <w:rsid w:val="001D6742"/>
    <w:rsid w:val="001E1259"/>
    <w:rsid w:val="001E2DCC"/>
    <w:rsid w:val="001E406E"/>
    <w:rsid w:val="001F292F"/>
    <w:rsid w:val="002000F5"/>
    <w:rsid w:val="00200814"/>
    <w:rsid w:val="00201599"/>
    <w:rsid w:val="00202F79"/>
    <w:rsid w:val="002030E9"/>
    <w:rsid w:val="00203DED"/>
    <w:rsid w:val="00210A8E"/>
    <w:rsid w:val="00214ABA"/>
    <w:rsid w:val="00214B10"/>
    <w:rsid w:val="00221ABF"/>
    <w:rsid w:val="00224101"/>
    <w:rsid w:val="00226FC2"/>
    <w:rsid w:val="00227567"/>
    <w:rsid w:val="00231C91"/>
    <w:rsid w:val="002345F1"/>
    <w:rsid w:val="00234952"/>
    <w:rsid w:val="00235892"/>
    <w:rsid w:val="00235E00"/>
    <w:rsid w:val="002416F3"/>
    <w:rsid w:val="00243C6E"/>
    <w:rsid w:val="00243EB4"/>
    <w:rsid w:val="00244C4D"/>
    <w:rsid w:val="00245E7A"/>
    <w:rsid w:val="00246A53"/>
    <w:rsid w:val="002471E4"/>
    <w:rsid w:val="00247A5E"/>
    <w:rsid w:val="0025056D"/>
    <w:rsid w:val="00252752"/>
    <w:rsid w:val="002534DA"/>
    <w:rsid w:val="00255129"/>
    <w:rsid w:val="002553BA"/>
    <w:rsid w:val="002610F7"/>
    <w:rsid w:val="00262AE8"/>
    <w:rsid w:val="00264E24"/>
    <w:rsid w:val="002657AE"/>
    <w:rsid w:val="002676D6"/>
    <w:rsid w:val="00274093"/>
    <w:rsid w:val="0027447E"/>
    <w:rsid w:val="00274BFF"/>
    <w:rsid w:val="00280A23"/>
    <w:rsid w:val="002816DA"/>
    <w:rsid w:val="00281FFB"/>
    <w:rsid w:val="002824DB"/>
    <w:rsid w:val="00283DA9"/>
    <w:rsid w:val="00284819"/>
    <w:rsid w:val="00286B11"/>
    <w:rsid w:val="002906E3"/>
    <w:rsid w:val="00290ABE"/>
    <w:rsid w:val="0029237D"/>
    <w:rsid w:val="0029295D"/>
    <w:rsid w:val="0029404B"/>
    <w:rsid w:val="00295A92"/>
    <w:rsid w:val="002A1D05"/>
    <w:rsid w:val="002A2DF1"/>
    <w:rsid w:val="002A6E70"/>
    <w:rsid w:val="002B01FB"/>
    <w:rsid w:val="002B0410"/>
    <w:rsid w:val="002B49E8"/>
    <w:rsid w:val="002B7104"/>
    <w:rsid w:val="002B733A"/>
    <w:rsid w:val="002B73F8"/>
    <w:rsid w:val="002C2E04"/>
    <w:rsid w:val="002C390F"/>
    <w:rsid w:val="002C5E63"/>
    <w:rsid w:val="002C7A3C"/>
    <w:rsid w:val="002C7CF5"/>
    <w:rsid w:val="002D3C8D"/>
    <w:rsid w:val="002D448A"/>
    <w:rsid w:val="002D5396"/>
    <w:rsid w:val="002D5A53"/>
    <w:rsid w:val="002D7442"/>
    <w:rsid w:val="002E1CBF"/>
    <w:rsid w:val="002E6C1B"/>
    <w:rsid w:val="002E74AA"/>
    <w:rsid w:val="002E7866"/>
    <w:rsid w:val="002E7F66"/>
    <w:rsid w:val="002F10E2"/>
    <w:rsid w:val="002F4D61"/>
    <w:rsid w:val="002F7D80"/>
    <w:rsid w:val="00303787"/>
    <w:rsid w:val="00304CDA"/>
    <w:rsid w:val="00304DD0"/>
    <w:rsid w:val="00304E11"/>
    <w:rsid w:val="003058B1"/>
    <w:rsid w:val="003059D8"/>
    <w:rsid w:val="003100A8"/>
    <w:rsid w:val="003101BF"/>
    <w:rsid w:val="003103A6"/>
    <w:rsid w:val="003118A0"/>
    <w:rsid w:val="00312422"/>
    <w:rsid w:val="00316E8C"/>
    <w:rsid w:val="00320454"/>
    <w:rsid w:val="00322708"/>
    <w:rsid w:val="00324E50"/>
    <w:rsid w:val="00324E5C"/>
    <w:rsid w:val="003251FC"/>
    <w:rsid w:val="0032536D"/>
    <w:rsid w:val="00325F29"/>
    <w:rsid w:val="00326065"/>
    <w:rsid w:val="00326A9B"/>
    <w:rsid w:val="00326F50"/>
    <w:rsid w:val="00327523"/>
    <w:rsid w:val="00330D17"/>
    <w:rsid w:val="003342C2"/>
    <w:rsid w:val="003349B5"/>
    <w:rsid w:val="00335593"/>
    <w:rsid w:val="003412DD"/>
    <w:rsid w:val="00346AD8"/>
    <w:rsid w:val="0034743A"/>
    <w:rsid w:val="00347740"/>
    <w:rsid w:val="00350105"/>
    <w:rsid w:val="00351003"/>
    <w:rsid w:val="00352E20"/>
    <w:rsid w:val="00353A29"/>
    <w:rsid w:val="003558C1"/>
    <w:rsid w:val="00355AA0"/>
    <w:rsid w:val="0035618D"/>
    <w:rsid w:val="003563A0"/>
    <w:rsid w:val="003569E3"/>
    <w:rsid w:val="00374140"/>
    <w:rsid w:val="003761EB"/>
    <w:rsid w:val="003777F0"/>
    <w:rsid w:val="00381484"/>
    <w:rsid w:val="003814B1"/>
    <w:rsid w:val="00381F02"/>
    <w:rsid w:val="00385976"/>
    <w:rsid w:val="00391092"/>
    <w:rsid w:val="00391CCE"/>
    <w:rsid w:val="00392D1D"/>
    <w:rsid w:val="00393780"/>
    <w:rsid w:val="00394163"/>
    <w:rsid w:val="00395B5F"/>
    <w:rsid w:val="00395D02"/>
    <w:rsid w:val="003977AC"/>
    <w:rsid w:val="003A055B"/>
    <w:rsid w:val="003A169D"/>
    <w:rsid w:val="003A19E6"/>
    <w:rsid w:val="003A1AC2"/>
    <w:rsid w:val="003A29F3"/>
    <w:rsid w:val="003A5153"/>
    <w:rsid w:val="003A5E28"/>
    <w:rsid w:val="003A63A2"/>
    <w:rsid w:val="003A64C6"/>
    <w:rsid w:val="003A736B"/>
    <w:rsid w:val="003B1155"/>
    <w:rsid w:val="003B1427"/>
    <w:rsid w:val="003B471F"/>
    <w:rsid w:val="003B5239"/>
    <w:rsid w:val="003B71E5"/>
    <w:rsid w:val="003C0969"/>
    <w:rsid w:val="003C1E37"/>
    <w:rsid w:val="003C312C"/>
    <w:rsid w:val="003C4157"/>
    <w:rsid w:val="003C4CD9"/>
    <w:rsid w:val="003C531B"/>
    <w:rsid w:val="003C586D"/>
    <w:rsid w:val="003C6629"/>
    <w:rsid w:val="003C7F80"/>
    <w:rsid w:val="003D0878"/>
    <w:rsid w:val="003D11AC"/>
    <w:rsid w:val="003D2586"/>
    <w:rsid w:val="003D6570"/>
    <w:rsid w:val="003E0E31"/>
    <w:rsid w:val="003E1616"/>
    <w:rsid w:val="003E1D0C"/>
    <w:rsid w:val="003E206A"/>
    <w:rsid w:val="003E2A56"/>
    <w:rsid w:val="003E3955"/>
    <w:rsid w:val="003E4826"/>
    <w:rsid w:val="003E568E"/>
    <w:rsid w:val="003E79E7"/>
    <w:rsid w:val="003F0110"/>
    <w:rsid w:val="003F0AD4"/>
    <w:rsid w:val="003F23A8"/>
    <w:rsid w:val="003F2D50"/>
    <w:rsid w:val="003F3EBF"/>
    <w:rsid w:val="003F585B"/>
    <w:rsid w:val="003F6444"/>
    <w:rsid w:val="003F6695"/>
    <w:rsid w:val="0040000F"/>
    <w:rsid w:val="00400582"/>
    <w:rsid w:val="004025C6"/>
    <w:rsid w:val="00403521"/>
    <w:rsid w:val="00404091"/>
    <w:rsid w:val="00407082"/>
    <w:rsid w:val="00407C14"/>
    <w:rsid w:val="0041163D"/>
    <w:rsid w:val="00411F99"/>
    <w:rsid w:val="0041254F"/>
    <w:rsid w:val="00413C66"/>
    <w:rsid w:val="00413CDD"/>
    <w:rsid w:val="00414071"/>
    <w:rsid w:val="00414C33"/>
    <w:rsid w:val="00416C24"/>
    <w:rsid w:val="00420768"/>
    <w:rsid w:val="00420B5A"/>
    <w:rsid w:val="00421973"/>
    <w:rsid w:val="004244E3"/>
    <w:rsid w:val="00426494"/>
    <w:rsid w:val="0043156E"/>
    <w:rsid w:val="004335E7"/>
    <w:rsid w:val="00433AD2"/>
    <w:rsid w:val="00434139"/>
    <w:rsid w:val="00436844"/>
    <w:rsid w:val="00436A4D"/>
    <w:rsid w:val="00441FBC"/>
    <w:rsid w:val="00442121"/>
    <w:rsid w:val="0046307A"/>
    <w:rsid w:val="00464443"/>
    <w:rsid w:val="00465F24"/>
    <w:rsid w:val="00466ACA"/>
    <w:rsid w:val="00467C1C"/>
    <w:rsid w:val="0047019D"/>
    <w:rsid w:val="00470E99"/>
    <w:rsid w:val="00471F6E"/>
    <w:rsid w:val="0047468E"/>
    <w:rsid w:val="00475468"/>
    <w:rsid w:val="00475D2F"/>
    <w:rsid w:val="004769A4"/>
    <w:rsid w:val="00480200"/>
    <w:rsid w:val="00480C49"/>
    <w:rsid w:val="00481CCB"/>
    <w:rsid w:val="00482FA0"/>
    <w:rsid w:val="004840D6"/>
    <w:rsid w:val="00484FEA"/>
    <w:rsid w:val="00485966"/>
    <w:rsid w:val="00487546"/>
    <w:rsid w:val="00487FDB"/>
    <w:rsid w:val="00493A2F"/>
    <w:rsid w:val="004A21C2"/>
    <w:rsid w:val="004A455E"/>
    <w:rsid w:val="004A5025"/>
    <w:rsid w:val="004A5D21"/>
    <w:rsid w:val="004B0FC8"/>
    <w:rsid w:val="004B300F"/>
    <w:rsid w:val="004B3947"/>
    <w:rsid w:val="004B502D"/>
    <w:rsid w:val="004B5678"/>
    <w:rsid w:val="004C0FEE"/>
    <w:rsid w:val="004C248B"/>
    <w:rsid w:val="004C2725"/>
    <w:rsid w:val="004C503E"/>
    <w:rsid w:val="004C53DB"/>
    <w:rsid w:val="004C6268"/>
    <w:rsid w:val="004C749E"/>
    <w:rsid w:val="004D05F3"/>
    <w:rsid w:val="004D5848"/>
    <w:rsid w:val="004D618E"/>
    <w:rsid w:val="004E005C"/>
    <w:rsid w:val="004E015B"/>
    <w:rsid w:val="004E1315"/>
    <w:rsid w:val="004E46A2"/>
    <w:rsid w:val="004E77A7"/>
    <w:rsid w:val="004E7EB4"/>
    <w:rsid w:val="004F3569"/>
    <w:rsid w:val="004F4883"/>
    <w:rsid w:val="004F5F3A"/>
    <w:rsid w:val="004F7960"/>
    <w:rsid w:val="00503AE2"/>
    <w:rsid w:val="005050C9"/>
    <w:rsid w:val="00505279"/>
    <w:rsid w:val="00505CE1"/>
    <w:rsid w:val="00507FC3"/>
    <w:rsid w:val="00510544"/>
    <w:rsid w:val="00510590"/>
    <w:rsid w:val="00510C52"/>
    <w:rsid w:val="00511BBC"/>
    <w:rsid w:val="00512095"/>
    <w:rsid w:val="005136D4"/>
    <w:rsid w:val="00522DB4"/>
    <w:rsid w:val="00524971"/>
    <w:rsid w:val="0052554E"/>
    <w:rsid w:val="00531AED"/>
    <w:rsid w:val="005337E7"/>
    <w:rsid w:val="00533C44"/>
    <w:rsid w:val="00534BA6"/>
    <w:rsid w:val="005373EC"/>
    <w:rsid w:val="0054242D"/>
    <w:rsid w:val="0054355F"/>
    <w:rsid w:val="0054424E"/>
    <w:rsid w:val="00544E4B"/>
    <w:rsid w:val="005519A4"/>
    <w:rsid w:val="005520A7"/>
    <w:rsid w:val="00553115"/>
    <w:rsid w:val="0055326D"/>
    <w:rsid w:val="00553C9F"/>
    <w:rsid w:val="00554245"/>
    <w:rsid w:val="0055490C"/>
    <w:rsid w:val="00556DDB"/>
    <w:rsid w:val="00557A0A"/>
    <w:rsid w:val="005603EC"/>
    <w:rsid w:val="00560654"/>
    <w:rsid w:val="00561356"/>
    <w:rsid w:val="005633F3"/>
    <w:rsid w:val="00564063"/>
    <w:rsid w:val="0056515C"/>
    <w:rsid w:val="00565174"/>
    <w:rsid w:val="0056557B"/>
    <w:rsid w:val="00566DAA"/>
    <w:rsid w:val="00567E7B"/>
    <w:rsid w:val="00571B02"/>
    <w:rsid w:val="0057482E"/>
    <w:rsid w:val="00575136"/>
    <w:rsid w:val="00575795"/>
    <w:rsid w:val="00575A8B"/>
    <w:rsid w:val="00576766"/>
    <w:rsid w:val="00576A32"/>
    <w:rsid w:val="005772E2"/>
    <w:rsid w:val="00577B82"/>
    <w:rsid w:val="00580F13"/>
    <w:rsid w:val="00580F53"/>
    <w:rsid w:val="00581AB1"/>
    <w:rsid w:val="00581B6F"/>
    <w:rsid w:val="00581F8A"/>
    <w:rsid w:val="00583420"/>
    <w:rsid w:val="0058687A"/>
    <w:rsid w:val="005920E3"/>
    <w:rsid w:val="005931EE"/>
    <w:rsid w:val="005A1478"/>
    <w:rsid w:val="005A176E"/>
    <w:rsid w:val="005A39A1"/>
    <w:rsid w:val="005A44BA"/>
    <w:rsid w:val="005B12AC"/>
    <w:rsid w:val="005B1B22"/>
    <w:rsid w:val="005B4AB1"/>
    <w:rsid w:val="005B5F6E"/>
    <w:rsid w:val="005B77DB"/>
    <w:rsid w:val="005B7FD6"/>
    <w:rsid w:val="005C09F1"/>
    <w:rsid w:val="005C2CF3"/>
    <w:rsid w:val="005C3E2C"/>
    <w:rsid w:val="005C554B"/>
    <w:rsid w:val="005D0036"/>
    <w:rsid w:val="005D2486"/>
    <w:rsid w:val="005D32F4"/>
    <w:rsid w:val="005D3D34"/>
    <w:rsid w:val="005D4953"/>
    <w:rsid w:val="005E55BC"/>
    <w:rsid w:val="005E5898"/>
    <w:rsid w:val="005E5964"/>
    <w:rsid w:val="005E6A7C"/>
    <w:rsid w:val="005E7803"/>
    <w:rsid w:val="005E7AD6"/>
    <w:rsid w:val="005F1099"/>
    <w:rsid w:val="005F4A9A"/>
    <w:rsid w:val="005F4E54"/>
    <w:rsid w:val="005F60E4"/>
    <w:rsid w:val="0060156B"/>
    <w:rsid w:val="00601D9C"/>
    <w:rsid w:val="00601DFB"/>
    <w:rsid w:val="00603C57"/>
    <w:rsid w:val="00604F1B"/>
    <w:rsid w:val="006070D0"/>
    <w:rsid w:val="00611121"/>
    <w:rsid w:val="0061210F"/>
    <w:rsid w:val="00613647"/>
    <w:rsid w:val="00620274"/>
    <w:rsid w:val="00621C65"/>
    <w:rsid w:val="006226B0"/>
    <w:rsid w:val="00623A80"/>
    <w:rsid w:val="00624D14"/>
    <w:rsid w:val="00625A66"/>
    <w:rsid w:val="006270CD"/>
    <w:rsid w:val="00627CA1"/>
    <w:rsid w:val="00627CDC"/>
    <w:rsid w:val="0063125F"/>
    <w:rsid w:val="00631358"/>
    <w:rsid w:val="006343A9"/>
    <w:rsid w:val="006345B5"/>
    <w:rsid w:val="00634A6C"/>
    <w:rsid w:val="00634BCE"/>
    <w:rsid w:val="00635F83"/>
    <w:rsid w:val="00640BA9"/>
    <w:rsid w:val="00643927"/>
    <w:rsid w:val="006442A5"/>
    <w:rsid w:val="00645201"/>
    <w:rsid w:val="00646602"/>
    <w:rsid w:val="00647C44"/>
    <w:rsid w:val="006514B1"/>
    <w:rsid w:val="00651830"/>
    <w:rsid w:val="00653952"/>
    <w:rsid w:val="00653FA6"/>
    <w:rsid w:val="00654BF6"/>
    <w:rsid w:val="00655801"/>
    <w:rsid w:val="00655F95"/>
    <w:rsid w:val="00666014"/>
    <w:rsid w:val="00670510"/>
    <w:rsid w:val="00675783"/>
    <w:rsid w:val="00675E9C"/>
    <w:rsid w:val="00676E06"/>
    <w:rsid w:val="00677B54"/>
    <w:rsid w:val="006802D9"/>
    <w:rsid w:val="00680357"/>
    <w:rsid w:val="00680585"/>
    <w:rsid w:val="00680A13"/>
    <w:rsid w:val="00681615"/>
    <w:rsid w:val="00681CA2"/>
    <w:rsid w:val="0068302E"/>
    <w:rsid w:val="00686182"/>
    <w:rsid w:val="00687338"/>
    <w:rsid w:val="00691636"/>
    <w:rsid w:val="006935EC"/>
    <w:rsid w:val="00694EC1"/>
    <w:rsid w:val="006A3D10"/>
    <w:rsid w:val="006A5EDB"/>
    <w:rsid w:val="006A694A"/>
    <w:rsid w:val="006B6C68"/>
    <w:rsid w:val="006C1B2E"/>
    <w:rsid w:val="006C216D"/>
    <w:rsid w:val="006C31BA"/>
    <w:rsid w:val="006C3AB4"/>
    <w:rsid w:val="006C3E63"/>
    <w:rsid w:val="006C5BCD"/>
    <w:rsid w:val="006C78F2"/>
    <w:rsid w:val="006C7982"/>
    <w:rsid w:val="006D1070"/>
    <w:rsid w:val="006D23C1"/>
    <w:rsid w:val="006D6263"/>
    <w:rsid w:val="006D7F2F"/>
    <w:rsid w:val="006E0737"/>
    <w:rsid w:val="006E111E"/>
    <w:rsid w:val="006E1BBA"/>
    <w:rsid w:val="006E372E"/>
    <w:rsid w:val="006E5105"/>
    <w:rsid w:val="006E776C"/>
    <w:rsid w:val="006F0A5C"/>
    <w:rsid w:val="006F2639"/>
    <w:rsid w:val="006F2667"/>
    <w:rsid w:val="006F68D0"/>
    <w:rsid w:val="0070095D"/>
    <w:rsid w:val="007059AD"/>
    <w:rsid w:val="00707474"/>
    <w:rsid w:val="00711CD4"/>
    <w:rsid w:val="007126BA"/>
    <w:rsid w:val="00712950"/>
    <w:rsid w:val="00714413"/>
    <w:rsid w:val="007161D0"/>
    <w:rsid w:val="007221D1"/>
    <w:rsid w:val="00722EC9"/>
    <w:rsid w:val="00724427"/>
    <w:rsid w:val="0072546C"/>
    <w:rsid w:val="007261D6"/>
    <w:rsid w:val="00726D7A"/>
    <w:rsid w:val="00727F0F"/>
    <w:rsid w:val="0073083F"/>
    <w:rsid w:val="00731168"/>
    <w:rsid w:val="007415B8"/>
    <w:rsid w:val="00741B94"/>
    <w:rsid w:val="007434C3"/>
    <w:rsid w:val="0074552E"/>
    <w:rsid w:val="00747346"/>
    <w:rsid w:val="00747BC2"/>
    <w:rsid w:val="0075353F"/>
    <w:rsid w:val="007564F6"/>
    <w:rsid w:val="00756B83"/>
    <w:rsid w:val="00761545"/>
    <w:rsid w:val="00771174"/>
    <w:rsid w:val="007747BD"/>
    <w:rsid w:val="007749A4"/>
    <w:rsid w:val="00774EBD"/>
    <w:rsid w:val="00781974"/>
    <w:rsid w:val="0078246A"/>
    <w:rsid w:val="00782E7D"/>
    <w:rsid w:val="00785EE1"/>
    <w:rsid w:val="00787783"/>
    <w:rsid w:val="00794724"/>
    <w:rsid w:val="00794784"/>
    <w:rsid w:val="00794FF7"/>
    <w:rsid w:val="0079574B"/>
    <w:rsid w:val="00796239"/>
    <w:rsid w:val="007A0120"/>
    <w:rsid w:val="007A2199"/>
    <w:rsid w:val="007A2EAE"/>
    <w:rsid w:val="007A3A63"/>
    <w:rsid w:val="007A7EB5"/>
    <w:rsid w:val="007B06B4"/>
    <w:rsid w:val="007B3702"/>
    <w:rsid w:val="007B3D14"/>
    <w:rsid w:val="007B414E"/>
    <w:rsid w:val="007B4467"/>
    <w:rsid w:val="007B478B"/>
    <w:rsid w:val="007B79CE"/>
    <w:rsid w:val="007B7D3A"/>
    <w:rsid w:val="007C0403"/>
    <w:rsid w:val="007C0928"/>
    <w:rsid w:val="007C3EBD"/>
    <w:rsid w:val="007C6D35"/>
    <w:rsid w:val="007D2892"/>
    <w:rsid w:val="007D6860"/>
    <w:rsid w:val="007F2681"/>
    <w:rsid w:val="007F2969"/>
    <w:rsid w:val="007F2AEA"/>
    <w:rsid w:val="007F470C"/>
    <w:rsid w:val="008002AD"/>
    <w:rsid w:val="00801756"/>
    <w:rsid w:val="0080235C"/>
    <w:rsid w:val="00802389"/>
    <w:rsid w:val="00802723"/>
    <w:rsid w:val="0080314D"/>
    <w:rsid w:val="008058E8"/>
    <w:rsid w:val="00806265"/>
    <w:rsid w:val="00806689"/>
    <w:rsid w:val="008100A2"/>
    <w:rsid w:val="00810E31"/>
    <w:rsid w:val="00812043"/>
    <w:rsid w:val="00813D47"/>
    <w:rsid w:val="00815C24"/>
    <w:rsid w:val="0082058F"/>
    <w:rsid w:val="00824003"/>
    <w:rsid w:val="0082451C"/>
    <w:rsid w:val="0082600E"/>
    <w:rsid w:val="0082798C"/>
    <w:rsid w:val="00827BB3"/>
    <w:rsid w:val="00830008"/>
    <w:rsid w:val="0083109A"/>
    <w:rsid w:val="008322B2"/>
    <w:rsid w:val="0083293A"/>
    <w:rsid w:val="008329AF"/>
    <w:rsid w:val="008367FE"/>
    <w:rsid w:val="008413DB"/>
    <w:rsid w:val="00842BC8"/>
    <w:rsid w:val="00846070"/>
    <w:rsid w:val="008506A5"/>
    <w:rsid w:val="0085484D"/>
    <w:rsid w:val="008559D5"/>
    <w:rsid w:val="008559D7"/>
    <w:rsid w:val="00862958"/>
    <w:rsid w:val="00863279"/>
    <w:rsid w:val="00863D5E"/>
    <w:rsid w:val="00863FE4"/>
    <w:rsid w:val="0086547E"/>
    <w:rsid w:val="00867EA2"/>
    <w:rsid w:val="00870E6F"/>
    <w:rsid w:val="00871D02"/>
    <w:rsid w:val="008723C3"/>
    <w:rsid w:val="00872751"/>
    <w:rsid w:val="00873540"/>
    <w:rsid w:val="00873D65"/>
    <w:rsid w:val="00874866"/>
    <w:rsid w:val="00874C30"/>
    <w:rsid w:val="00875675"/>
    <w:rsid w:val="008757C9"/>
    <w:rsid w:val="00876BFE"/>
    <w:rsid w:val="00881E4A"/>
    <w:rsid w:val="008847A2"/>
    <w:rsid w:val="00884871"/>
    <w:rsid w:val="00884B15"/>
    <w:rsid w:val="00885416"/>
    <w:rsid w:val="008874C4"/>
    <w:rsid w:val="00891A15"/>
    <w:rsid w:val="00892959"/>
    <w:rsid w:val="008930A3"/>
    <w:rsid w:val="00893167"/>
    <w:rsid w:val="00896CFC"/>
    <w:rsid w:val="008A0619"/>
    <w:rsid w:val="008A089D"/>
    <w:rsid w:val="008A0E86"/>
    <w:rsid w:val="008A3320"/>
    <w:rsid w:val="008A4901"/>
    <w:rsid w:val="008B24DE"/>
    <w:rsid w:val="008B3DAF"/>
    <w:rsid w:val="008C00A2"/>
    <w:rsid w:val="008C230D"/>
    <w:rsid w:val="008C30EC"/>
    <w:rsid w:val="008C3902"/>
    <w:rsid w:val="008C7C9E"/>
    <w:rsid w:val="008D334C"/>
    <w:rsid w:val="008D44FB"/>
    <w:rsid w:val="008D62F2"/>
    <w:rsid w:val="008E43A2"/>
    <w:rsid w:val="008E4BAE"/>
    <w:rsid w:val="008E5C0F"/>
    <w:rsid w:val="008F0EBF"/>
    <w:rsid w:val="008F1BBC"/>
    <w:rsid w:val="008F2564"/>
    <w:rsid w:val="008F2F48"/>
    <w:rsid w:val="008F5297"/>
    <w:rsid w:val="008F58CD"/>
    <w:rsid w:val="009014C1"/>
    <w:rsid w:val="009017C5"/>
    <w:rsid w:val="009021D0"/>
    <w:rsid w:val="0090629E"/>
    <w:rsid w:val="0090647B"/>
    <w:rsid w:val="009068E2"/>
    <w:rsid w:val="009079EE"/>
    <w:rsid w:val="00910067"/>
    <w:rsid w:val="009136A1"/>
    <w:rsid w:val="00913F82"/>
    <w:rsid w:val="00916555"/>
    <w:rsid w:val="00916A47"/>
    <w:rsid w:val="00916D08"/>
    <w:rsid w:val="00921079"/>
    <w:rsid w:val="00923AFC"/>
    <w:rsid w:val="0092561B"/>
    <w:rsid w:val="00926605"/>
    <w:rsid w:val="00926964"/>
    <w:rsid w:val="00927BE9"/>
    <w:rsid w:val="00931A22"/>
    <w:rsid w:val="00932FE0"/>
    <w:rsid w:val="0093365D"/>
    <w:rsid w:val="009349D4"/>
    <w:rsid w:val="00934E99"/>
    <w:rsid w:val="009421F4"/>
    <w:rsid w:val="00944B38"/>
    <w:rsid w:val="00951CF9"/>
    <w:rsid w:val="00956A12"/>
    <w:rsid w:val="00956DCC"/>
    <w:rsid w:val="009613BE"/>
    <w:rsid w:val="009645B6"/>
    <w:rsid w:val="00965661"/>
    <w:rsid w:val="0096658D"/>
    <w:rsid w:val="00966B2B"/>
    <w:rsid w:val="009675DA"/>
    <w:rsid w:val="00967B4E"/>
    <w:rsid w:val="00970B00"/>
    <w:rsid w:val="0097142E"/>
    <w:rsid w:val="0097163F"/>
    <w:rsid w:val="00973BD1"/>
    <w:rsid w:val="00975665"/>
    <w:rsid w:val="009758E1"/>
    <w:rsid w:val="00976316"/>
    <w:rsid w:val="0098083C"/>
    <w:rsid w:val="00982D05"/>
    <w:rsid w:val="009842FE"/>
    <w:rsid w:val="009851AE"/>
    <w:rsid w:val="00990F4D"/>
    <w:rsid w:val="0099533E"/>
    <w:rsid w:val="0099674D"/>
    <w:rsid w:val="009A1FD3"/>
    <w:rsid w:val="009A38BD"/>
    <w:rsid w:val="009A3BEF"/>
    <w:rsid w:val="009B2393"/>
    <w:rsid w:val="009B23BD"/>
    <w:rsid w:val="009B36E2"/>
    <w:rsid w:val="009B3A23"/>
    <w:rsid w:val="009B44FF"/>
    <w:rsid w:val="009B4781"/>
    <w:rsid w:val="009B54DB"/>
    <w:rsid w:val="009C46E0"/>
    <w:rsid w:val="009C4D27"/>
    <w:rsid w:val="009C5432"/>
    <w:rsid w:val="009C5A2A"/>
    <w:rsid w:val="009D0A98"/>
    <w:rsid w:val="009E4085"/>
    <w:rsid w:val="009E4218"/>
    <w:rsid w:val="009E45EF"/>
    <w:rsid w:val="009E6FE7"/>
    <w:rsid w:val="009F2E38"/>
    <w:rsid w:val="009F2E59"/>
    <w:rsid w:val="009F664B"/>
    <w:rsid w:val="00A013C5"/>
    <w:rsid w:val="00A028B2"/>
    <w:rsid w:val="00A02A0B"/>
    <w:rsid w:val="00A02DF8"/>
    <w:rsid w:val="00A07BB1"/>
    <w:rsid w:val="00A10B92"/>
    <w:rsid w:val="00A15DDE"/>
    <w:rsid w:val="00A16FC3"/>
    <w:rsid w:val="00A34CFF"/>
    <w:rsid w:val="00A37E5D"/>
    <w:rsid w:val="00A37EB4"/>
    <w:rsid w:val="00A4068E"/>
    <w:rsid w:val="00A41109"/>
    <w:rsid w:val="00A42800"/>
    <w:rsid w:val="00A42C7C"/>
    <w:rsid w:val="00A44C82"/>
    <w:rsid w:val="00A47BF8"/>
    <w:rsid w:val="00A54328"/>
    <w:rsid w:val="00A548A4"/>
    <w:rsid w:val="00A54D8A"/>
    <w:rsid w:val="00A555BA"/>
    <w:rsid w:val="00A61054"/>
    <w:rsid w:val="00A63E3A"/>
    <w:rsid w:val="00A64804"/>
    <w:rsid w:val="00A64FDB"/>
    <w:rsid w:val="00A654BA"/>
    <w:rsid w:val="00A6734A"/>
    <w:rsid w:val="00A6770C"/>
    <w:rsid w:val="00A700A1"/>
    <w:rsid w:val="00A7219E"/>
    <w:rsid w:val="00A751D3"/>
    <w:rsid w:val="00A76630"/>
    <w:rsid w:val="00A77661"/>
    <w:rsid w:val="00A77DC2"/>
    <w:rsid w:val="00A814B2"/>
    <w:rsid w:val="00A8192B"/>
    <w:rsid w:val="00A8260A"/>
    <w:rsid w:val="00A85299"/>
    <w:rsid w:val="00A87086"/>
    <w:rsid w:val="00A87905"/>
    <w:rsid w:val="00A9045F"/>
    <w:rsid w:val="00A913A8"/>
    <w:rsid w:val="00A915A3"/>
    <w:rsid w:val="00A946C7"/>
    <w:rsid w:val="00A958A4"/>
    <w:rsid w:val="00A96516"/>
    <w:rsid w:val="00A967C2"/>
    <w:rsid w:val="00AA0A39"/>
    <w:rsid w:val="00AA14D3"/>
    <w:rsid w:val="00AA1E8E"/>
    <w:rsid w:val="00AA7B7B"/>
    <w:rsid w:val="00AB6317"/>
    <w:rsid w:val="00AB6752"/>
    <w:rsid w:val="00AB7E2B"/>
    <w:rsid w:val="00AC0986"/>
    <w:rsid w:val="00AC1406"/>
    <w:rsid w:val="00AC193E"/>
    <w:rsid w:val="00AC2FC2"/>
    <w:rsid w:val="00AC4069"/>
    <w:rsid w:val="00AC6AA9"/>
    <w:rsid w:val="00AC737F"/>
    <w:rsid w:val="00AD0A37"/>
    <w:rsid w:val="00AD25A7"/>
    <w:rsid w:val="00AD3258"/>
    <w:rsid w:val="00AD3367"/>
    <w:rsid w:val="00AD59BA"/>
    <w:rsid w:val="00AD5AE8"/>
    <w:rsid w:val="00AD65D3"/>
    <w:rsid w:val="00AD78AC"/>
    <w:rsid w:val="00AD7E86"/>
    <w:rsid w:val="00AE0D85"/>
    <w:rsid w:val="00AE47D8"/>
    <w:rsid w:val="00AE722F"/>
    <w:rsid w:val="00AF1499"/>
    <w:rsid w:val="00AF1F69"/>
    <w:rsid w:val="00AF6857"/>
    <w:rsid w:val="00AF7A3A"/>
    <w:rsid w:val="00B01EAE"/>
    <w:rsid w:val="00B0516E"/>
    <w:rsid w:val="00B05536"/>
    <w:rsid w:val="00B05CB8"/>
    <w:rsid w:val="00B05CE8"/>
    <w:rsid w:val="00B07FA6"/>
    <w:rsid w:val="00B11156"/>
    <w:rsid w:val="00B12C15"/>
    <w:rsid w:val="00B13909"/>
    <w:rsid w:val="00B14C13"/>
    <w:rsid w:val="00B16A00"/>
    <w:rsid w:val="00B16CE3"/>
    <w:rsid w:val="00B17FD5"/>
    <w:rsid w:val="00B20E1E"/>
    <w:rsid w:val="00B2467E"/>
    <w:rsid w:val="00B30C07"/>
    <w:rsid w:val="00B318E6"/>
    <w:rsid w:val="00B340D0"/>
    <w:rsid w:val="00B375B1"/>
    <w:rsid w:val="00B4051B"/>
    <w:rsid w:val="00B43032"/>
    <w:rsid w:val="00B433E3"/>
    <w:rsid w:val="00B44AAD"/>
    <w:rsid w:val="00B45460"/>
    <w:rsid w:val="00B46120"/>
    <w:rsid w:val="00B52FFE"/>
    <w:rsid w:val="00B540C5"/>
    <w:rsid w:val="00B5413F"/>
    <w:rsid w:val="00B54458"/>
    <w:rsid w:val="00B546C2"/>
    <w:rsid w:val="00B55744"/>
    <w:rsid w:val="00B55857"/>
    <w:rsid w:val="00B55CE3"/>
    <w:rsid w:val="00B603E2"/>
    <w:rsid w:val="00B60E23"/>
    <w:rsid w:val="00B6395E"/>
    <w:rsid w:val="00B648DC"/>
    <w:rsid w:val="00B67713"/>
    <w:rsid w:val="00B72817"/>
    <w:rsid w:val="00B75982"/>
    <w:rsid w:val="00B768CC"/>
    <w:rsid w:val="00B810B3"/>
    <w:rsid w:val="00B84783"/>
    <w:rsid w:val="00B8483C"/>
    <w:rsid w:val="00B851E3"/>
    <w:rsid w:val="00B85735"/>
    <w:rsid w:val="00B85806"/>
    <w:rsid w:val="00B8615A"/>
    <w:rsid w:val="00B91798"/>
    <w:rsid w:val="00B921AA"/>
    <w:rsid w:val="00B921BC"/>
    <w:rsid w:val="00B940A8"/>
    <w:rsid w:val="00BA20F9"/>
    <w:rsid w:val="00BA28A7"/>
    <w:rsid w:val="00BA2F12"/>
    <w:rsid w:val="00BA36B3"/>
    <w:rsid w:val="00BA3F35"/>
    <w:rsid w:val="00BA5C03"/>
    <w:rsid w:val="00BA6B98"/>
    <w:rsid w:val="00BB00CF"/>
    <w:rsid w:val="00BB0404"/>
    <w:rsid w:val="00BB1E3F"/>
    <w:rsid w:val="00BB2105"/>
    <w:rsid w:val="00BB6804"/>
    <w:rsid w:val="00BC2321"/>
    <w:rsid w:val="00BC36EC"/>
    <w:rsid w:val="00BC69D8"/>
    <w:rsid w:val="00BD3CC7"/>
    <w:rsid w:val="00BD69FD"/>
    <w:rsid w:val="00BE19F9"/>
    <w:rsid w:val="00BE3811"/>
    <w:rsid w:val="00BE711F"/>
    <w:rsid w:val="00BE7317"/>
    <w:rsid w:val="00BF11FE"/>
    <w:rsid w:val="00BF4AF3"/>
    <w:rsid w:val="00C03D95"/>
    <w:rsid w:val="00C067E2"/>
    <w:rsid w:val="00C10F3E"/>
    <w:rsid w:val="00C131E7"/>
    <w:rsid w:val="00C1435E"/>
    <w:rsid w:val="00C1487C"/>
    <w:rsid w:val="00C14B97"/>
    <w:rsid w:val="00C164E2"/>
    <w:rsid w:val="00C165A1"/>
    <w:rsid w:val="00C17199"/>
    <w:rsid w:val="00C20D95"/>
    <w:rsid w:val="00C21BE9"/>
    <w:rsid w:val="00C21D35"/>
    <w:rsid w:val="00C22152"/>
    <w:rsid w:val="00C235DE"/>
    <w:rsid w:val="00C25188"/>
    <w:rsid w:val="00C277AE"/>
    <w:rsid w:val="00C315C8"/>
    <w:rsid w:val="00C31D89"/>
    <w:rsid w:val="00C348FE"/>
    <w:rsid w:val="00C364D0"/>
    <w:rsid w:val="00C42968"/>
    <w:rsid w:val="00C53194"/>
    <w:rsid w:val="00C54611"/>
    <w:rsid w:val="00C609B5"/>
    <w:rsid w:val="00C61D15"/>
    <w:rsid w:val="00C65121"/>
    <w:rsid w:val="00C71BA1"/>
    <w:rsid w:val="00C74480"/>
    <w:rsid w:val="00C755A4"/>
    <w:rsid w:val="00C75BEF"/>
    <w:rsid w:val="00C76955"/>
    <w:rsid w:val="00C77B79"/>
    <w:rsid w:val="00C806F4"/>
    <w:rsid w:val="00C810EC"/>
    <w:rsid w:val="00C8137F"/>
    <w:rsid w:val="00C84642"/>
    <w:rsid w:val="00C86776"/>
    <w:rsid w:val="00C86AEA"/>
    <w:rsid w:val="00C86F07"/>
    <w:rsid w:val="00C87F4F"/>
    <w:rsid w:val="00C9518B"/>
    <w:rsid w:val="00CA2A5F"/>
    <w:rsid w:val="00CA2CFD"/>
    <w:rsid w:val="00CA3937"/>
    <w:rsid w:val="00CA5F5D"/>
    <w:rsid w:val="00CA69AA"/>
    <w:rsid w:val="00CA6D56"/>
    <w:rsid w:val="00CA7C2F"/>
    <w:rsid w:val="00CB0532"/>
    <w:rsid w:val="00CB2656"/>
    <w:rsid w:val="00CB29FA"/>
    <w:rsid w:val="00CB45E7"/>
    <w:rsid w:val="00CB5134"/>
    <w:rsid w:val="00CB5549"/>
    <w:rsid w:val="00CB5FB3"/>
    <w:rsid w:val="00CB6E25"/>
    <w:rsid w:val="00CB7593"/>
    <w:rsid w:val="00CB7AC2"/>
    <w:rsid w:val="00CC22D1"/>
    <w:rsid w:val="00CC244D"/>
    <w:rsid w:val="00CC26C6"/>
    <w:rsid w:val="00CC5D65"/>
    <w:rsid w:val="00CC7779"/>
    <w:rsid w:val="00CD1B0E"/>
    <w:rsid w:val="00CD227E"/>
    <w:rsid w:val="00CD2761"/>
    <w:rsid w:val="00CD4AB9"/>
    <w:rsid w:val="00CD5019"/>
    <w:rsid w:val="00CD51D9"/>
    <w:rsid w:val="00CD5462"/>
    <w:rsid w:val="00CE1ED2"/>
    <w:rsid w:val="00CE375E"/>
    <w:rsid w:val="00CE5D44"/>
    <w:rsid w:val="00CE66E2"/>
    <w:rsid w:val="00CE716A"/>
    <w:rsid w:val="00CE7501"/>
    <w:rsid w:val="00CE7C52"/>
    <w:rsid w:val="00CF0A27"/>
    <w:rsid w:val="00CF1FEF"/>
    <w:rsid w:val="00CF371A"/>
    <w:rsid w:val="00CF5EF5"/>
    <w:rsid w:val="00CF6E3D"/>
    <w:rsid w:val="00CF7850"/>
    <w:rsid w:val="00D00968"/>
    <w:rsid w:val="00D0103E"/>
    <w:rsid w:val="00D06F13"/>
    <w:rsid w:val="00D12660"/>
    <w:rsid w:val="00D131BB"/>
    <w:rsid w:val="00D13B77"/>
    <w:rsid w:val="00D15710"/>
    <w:rsid w:val="00D1621F"/>
    <w:rsid w:val="00D16DCE"/>
    <w:rsid w:val="00D21F84"/>
    <w:rsid w:val="00D23FC9"/>
    <w:rsid w:val="00D2492C"/>
    <w:rsid w:val="00D2514A"/>
    <w:rsid w:val="00D25A2D"/>
    <w:rsid w:val="00D27683"/>
    <w:rsid w:val="00D27F41"/>
    <w:rsid w:val="00D36767"/>
    <w:rsid w:val="00D37762"/>
    <w:rsid w:val="00D4099C"/>
    <w:rsid w:val="00D4139C"/>
    <w:rsid w:val="00D446E5"/>
    <w:rsid w:val="00D45495"/>
    <w:rsid w:val="00D466D4"/>
    <w:rsid w:val="00D46C20"/>
    <w:rsid w:val="00D51119"/>
    <w:rsid w:val="00D51420"/>
    <w:rsid w:val="00D51DB4"/>
    <w:rsid w:val="00D52661"/>
    <w:rsid w:val="00D528CA"/>
    <w:rsid w:val="00D531C5"/>
    <w:rsid w:val="00D5447C"/>
    <w:rsid w:val="00D54A27"/>
    <w:rsid w:val="00D54B58"/>
    <w:rsid w:val="00D54EE2"/>
    <w:rsid w:val="00D5553A"/>
    <w:rsid w:val="00D5598B"/>
    <w:rsid w:val="00D57E82"/>
    <w:rsid w:val="00D645E0"/>
    <w:rsid w:val="00D65D5E"/>
    <w:rsid w:val="00D66607"/>
    <w:rsid w:val="00D67715"/>
    <w:rsid w:val="00D67D94"/>
    <w:rsid w:val="00D67EAE"/>
    <w:rsid w:val="00D73E8D"/>
    <w:rsid w:val="00D74D7F"/>
    <w:rsid w:val="00D76968"/>
    <w:rsid w:val="00D85FA9"/>
    <w:rsid w:val="00D9015F"/>
    <w:rsid w:val="00D92447"/>
    <w:rsid w:val="00D92BC9"/>
    <w:rsid w:val="00D9473F"/>
    <w:rsid w:val="00D94C9D"/>
    <w:rsid w:val="00D971B2"/>
    <w:rsid w:val="00DA035C"/>
    <w:rsid w:val="00DA047D"/>
    <w:rsid w:val="00DA17A5"/>
    <w:rsid w:val="00DA2E57"/>
    <w:rsid w:val="00DA37CC"/>
    <w:rsid w:val="00DA55B2"/>
    <w:rsid w:val="00DB02DB"/>
    <w:rsid w:val="00DB0636"/>
    <w:rsid w:val="00DB1A34"/>
    <w:rsid w:val="00DB31F7"/>
    <w:rsid w:val="00DB6223"/>
    <w:rsid w:val="00DB795F"/>
    <w:rsid w:val="00DC3ADF"/>
    <w:rsid w:val="00DC3CD1"/>
    <w:rsid w:val="00DC45FE"/>
    <w:rsid w:val="00DC4792"/>
    <w:rsid w:val="00DC4F6A"/>
    <w:rsid w:val="00DC5803"/>
    <w:rsid w:val="00DC671B"/>
    <w:rsid w:val="00DC7632"/>
    <w:rsid w:val="00DD1246"/>
    <w:rsid w:val="00DD266F"/>
    <w:rsid w:val="00DD309D"/>
    <w:rsid w:val="00DD3ECC"/>
    <w:rsid w:val="00DD5006"/>
    <w:rsid w:val="00DE494B"/>
    <w:rsid w:val="00DE6309"/>
    <w:rsid w:val="00DF74CA"/>
    <w:rsid w:val="00E014B1"/>
    <w:rsid w:val="00E06EF2"/>
    <w:rsid w:val="00E135B2"/>
    <w:rsid w:val="00E1361F"/>
    <w:rsid w:val="00E140F9"/>
    <w:rsid w:val="00E142D7"/>
    <w:rsid w:val="00E14955"/>
    <w:rsid w:val="00E17012"/>
    <w:rsid w:val="00E178A6"/>
    <w:rsid w:val="00E24C0A"/>
    <w:rsid w:val="00E26FD7"/>
    <w:rsid w:val="00E310A2"/>
    <w:rsid w:val="00E33ACC"/>
    <w:rsid w:val="00E34420"/>
    <w:rsid w:val="00E345F7"/>
    <w:rsid w:val="00E4089D"/>
    <w:rsid w:val="00E40F3D"/>
    <w:rsid w:val="00E426F6"/>
    <w:rsid w:val="00E43886"/>
    <w:rsid w:val="00E44267"/>
    <w:rsid w:val="00E46594"/>
    <w:rsid w:val="00E474E1"/>
    <w:rsid w:val="00E478C2"/>
    <w:rsid w:val="00E50D90"/>
    <w:rsid w:val="00E521C4"/>
    <w:rsid w:val="00E54757"/>
    <w:rsid w:val="00E54F44"/>
    <w:rsid w:val="00E57D09"/>
    <w:rsid w:val="00E60287"/>
    <w:rsid w:val="00E61E24"/>
    <w:rsid w:val="00E62A2F"/>
    <w:rsid w:val="00E63704"/>
    <w:rsid w:val="00E639A0"/>
    <w:rsid w:val="00E650A3"/>
    <w:rsid w:val="00E6575A"/>
    <w:rsid w:val="00E6590D"/>
    <w:rsid w:val="00E663F2"/>
    <w:rsid w:val="00E71809"/>
    <w:rsid w:val="00E72109"/>
    <w:rsid w:val="00E77424"/>
    <w:rsid w:val="00E77ADE"/>
    <w:rsid w:val="00E8056C"/>
    <w:rsid w:val="00E805F9"/>
    <w:rsid w:val="00E80A14"/>
    <w:rsid w:val="00E81D63"/>
    <w:rsid w:val="00E82296"/>
    <w:rsid w:val="00E87725"/>
    <w:rsid w:val="00E928F2"/>
    <w:rsid w:val="00E94374"/>
    <w:rsid w:val="00EA5C52"/>
    <w:rsid w:val="00EA6410"/>
    <w:rsid w:val="00EA69C2"/>
    <w:rsid w:val="00EB0B44"/>
    <w:rsid w:val="00EB22B4"/>
    <w:rsid w:val="00EB395B"/>
    <w:rsid w:val="00EB637C"/>
    <w:rsid w:val="00EC058C"/>
    <w:rsid w:val="00EC0A56"/>
    <w:rsid w:val="00EC44E1"/>
    <w:rsid w:val="00EC5359"/>
    <w:rsid w:val="00EC5EAE"/>
    <w:rsid w:val="00EC65E2"/>
    <w:rsid w:val="00EC7E9A"/>
    <w:rsid w:val="00ED0048"/>
    <w:rsid w:val="00ED693D"/>
    <w:rsid w:val="00EE2E24"/>
    <w:rsid w:val="00EE394B"/>
    <w:rsid w:val="00EE39FE"/>
    <w:rsid w:val="00EE630D"/>
    <w:rsid w:val="00EE7613"/>
    <w:rsid w:val="00EF0B2D"/>
    <w:rsid w:val="00EF13D3"/>
    <w:rsid w:val="00EF7471"/>
    <w:rsid w:val="00EF7D9F"/>
    <w:rsid w:val="00EF7F1B"/>
    <w:rsid w:val="00F022CD"/>
    <w:rsid w:val="00F02818"/>
    <w:rsid w:val="00F03EF9"/>
    <w:rsid w:val="00F05BB3"/>
    <w:rsid w:val="00F1046A"/>
    <w:rsid w:val="00F10B4C"/>
    <w:rsid w:val="00F11071"/>
    <w:rsid w:val="00F15EC1"/>
    <w:rsid w:val="00F177D9"/>
    <w:rsid w:val="00F20923"/>
    <w:rsid w:val="00F22787"/>
    <w:rsid w:val="00F24C01"/>
    <w:rsid w:val="00F2518C"/>
    <w:rsid w:val="00F269C6"/>
    <w:rsid w:val="00F33421"/>
    <w:rsid w:val="00F33D9B"/>
    <w:rsid w:val="00F41229"/>
    <w:rsid w:val="00F430C6"/>
    <w:rsid w:val="00F4333F"/>
    <w:rsid w:val="00F4412F"/>
    <w:rsid w:val="00F50338"/>
    <w:rsid w:val="00F51D8A"/>
    <w:rsid w:val="00F54ACD"/>
    <w:rsid w:val="00F54C98"/>
    <w:rsid w:val="00F574E1"/>
    <w:rsid w:val="00F57803"/>
    <w:rsid w:val="00F63B86"/>
    <w:rsid w:val="00F64B1D"/>
    <w:rsid w:val="00F64F45"/>
    <w:rsid w:val="00F67818"/>
    <w:rsid w:val="00F67AFA"/>
    <w:rsid w:val="00F72171"/>
    <w:rsid w:val="00F724DD"/>
    <w:rsid w:val="00F75ED5"/>
    <w:rsid w:val="00F77768"/>
    <w:rsid w:val="00F80CE6"/>
    <w:rsid w:val="00F8373A"/>
    <w:rsid w:val="00F84579"/>
    <w:rsid w:val="00F8537A"/>
    <w:rsid w:val="00F85B49"/>
    <w:rsid w:val="00F85D39"/>
    <w:rsid w:val="00F91541"/>
    <w:rsid w:val="00F925A7"/>
    <w:rsid w:val="00F92F6B"/>
    <w:rsid w:val="00F966E8"/>
    <w:rsid w:val="00F96DC5"/>
    <w:rsid w:val="00FA04F9"/>
    <w:rsid w:val="00FA24B8"/>
    <w:rsid w:val="00FA4244"/>
    <w:rsid w:val="00FA5037"/>
    <w:rsid w:val="00FA514B"/>
    <w:rsid w:val="00FA6138"/>
    <w:rsid w:val="00FC4646"/>
    <w:rsid w:val="00FC49D1"/>
    <w:rsid w:val="00FC6B7B"/>
    <w:rsid w:val="00FC7263"/>
    <w:rsid w:val="00FC795A"/>
    <w:rsid w:val="00FC79DF"/>
    <w:rsid w:val="00FD081E"/>
    <w:rsid w:val="00FD2EEA"/>
    <w:rsid w:val="00FD3320"/>
    <w:rsid w:val="00FD3C89"/>
    <w:rsid w:val="00FD6049"/>
    <w:rsid w:val="00FD6230"/>
    <w:rsid w:val="00FD6608"/>
    <w:rsid w:val="00FD6ABC"/>
    <w:rsid w:val="00FE0C87"/>
    <w:rsid w:val="00FE110D"/>
    <w:rsid w:val="00FE3910"/>
    <w:rsid w:val="00FE4282"/>
    <w:rsid w:val="00FE44B5"/>
    <w:rsid w:val="00FE6E5A"/>
    <w:rsid w:val="00FE78AC"/>
    <w:rsid w:val="00FF3147"/>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1AF511E"/>
  <w15:docId w15:val="{1A205C08-7B76-4983-ABCD-DCA033E7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8C2"/>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link w:val="FooterChar"/>
    <w:uiPriority w:val="99"/>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BalloonText">
    <w:name w:val="Balloon Text"/>
    <w:basedOn w:val="Normal"/>
    <w:link w:val="BalloonTextChar"/>
    <w:rsid w:val="003058B1"/>
    <w:rPr>
      <w:rFonts w:ascii="Segoe UI" w:hAnsi="Segoe UI" w:cs="Segoe UI"/>
      <w:sz w:val="18"/>
      <w:szCs w:val="18"/>
    </w:rPr>
  </w:style>
  <w:style w:type="character" w:customStyle="1" w:styleId="BalloonTextChar">
    <w:name w:val="Balloon Text Char"/>
    <w:basedOn w:val="DefaultParagraphFont"/>
    <w:link w:val="BalloonText"/>
    <w:rsid w:val="003058B1"/>
    <w:rPr>
      <w:rFonts w:ascii="Segoe UI" w:hAnsi="Segoe UI" w:cs="Segoe UI"/>
      <w:sz w:val="18"/>
      <w:szCs w:val="18"/>
      <w:lang w:eastAsia="en-GB"/>
    </w:rPr>
  </w:style>
  <w:style w:type="paragraph" w:styleId="ListParagraph">
    <w:name w:val="List Paragraph"/>
    <w:basedOn w:val="Normal"/>
    <w:uiPriority w:val="34"/>
    <w:qFormat/>
    <w:rsid w:val="0099674D"/>
    <w:pPr>
      <w:ind w:left="720"/>
      <w:contextualSpacing/>
    </w:pPr>
  </w:style>
  <w:style w:type="character" w:styleId="Hyperlink">
    <w:name w:val="Hyperlink"/>
    <w:basedOn w:val="DefaultParagraphFont"/>
    <w:unhideWhenUsed/>
    <w:rsid w:val="00604F1B"/>
    <w:rPr>
      <w:color w:val="0000FF" w:themeColor="hyperlink"/>
      <w:u w:val="single"/>
    </w:rPr>
  </w:style>
  <w:style w:type="character" w:customStyle="1" w:styleId="UnresolvedMention1">
    <w:name w:val="Unresolved Mention1"/>
    <w:basedOn w:val="DefaultParagraphFont"/>
    <w:uiPriority w:val="99"/>
    <w:semiHidden/>
    <w:unhideWhenUsed/>
    <w:rsid w:val="00604F1B"/>
    <w:rPr>
      <w:color w:val="605E5C"/>
      <w:shd w:val="clear" w:color="auto" w:fill="E1DFDD"/>
    </w:rPr>
  </w:style>
  <w:style w:type="character" w:styleId="CommentReference">
    <w:name w:val="annotation reference"/>
    <w:basedOn w:val="DefaultParagraphFont"/>
    <w:semiHidden/>
    <w:unhideWhenUsed/>
    <w:rsid w:val="002553BA"/>
    <w:rPr>
      <w:sz w:val="16"/>
      <w:szCs w:val="16"/>
    </w:rPr>
  </w:style>
  <w:style w:type="paragraph" w:styleId="CommentText">
    <w:name w:val="annotation text"/>
    <w:basedOn w:val="Normal"/>
    <w:link w:val="CommentTextChar"/>
    <w:semiHidden/>
    <w:unhideWhenUsed/>
    <w:rsid w:val="002553BA"/>
    <w:rPr>
      <w:sz w:val="20"/>
      <w:szCs w:val="20"/>
    </w:rPr>
  </w:style>
  <w:style w:type="character" w:customStyle="1" w:styleId="CommentTextChar">
    <w:name w:val="Comment Text Char"/>
    <w:basedOn w:val="DefaultParagraphFont"/>
    <w:link w:val="CommentText"/>
    <w:semiHidden/>
    <w:rsid w:val="002553BA"/>
    <w:rPr>
      <w:rFonts w:ascii="Arial" w:hAnsi="Arial" w:cs="Times"/>
      <w:lang w:eastAsia="en-GB"/>
    </w:rPr>
  </w:style>
  <w:style w:type="paragraph" w:styleId="CommentSubject">
    <w:name w:val="annotation subject"/>
    <w:basedOn w:val="CommentText"/>
    <w:next w:val="CommentText"/>
    <w:link w:val="CommentSubjectChar"/>
    <w:semiHidden/>
    <w:unhideWhenUsed/>
    <w:rsid w:val="002553BA"/>
    <w:rPr>
      <w:b/>
      <w:bCs/>
    </w:rPr>
  </w:style>
  <w:style w:type="character" w:customStyle="1" w:styleId="CommentSubjectChar">
    <w:name w:val="Comment Subject Char"/>
    <w:basedOn w:val="CommentTextChar"/>
    <w:link w:val="CommentSubject"/>
    <w:semiHidden/>
    <w:rsid w:val="002553BA"/>
    <w:rPr>
      <w:rFonts w:ascii="Arial" w:hAnsi="Arial" w:cs="Times"/>
      <w:b/>
      <w:bCs/>
      <w:lang w:eastAsia="en-GB"/>
    </w:rPr>
  </w:style>
  <w:style w:type="paragraph" w:customStyle="1" w:styleId="Body">
    <w:name w:val="Body"/>
    <w:rsid w:val="002B733A"/>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14:textOutline w14:w="0" w14:cap="flat" w14:cmpd="sng" w14:algn="ctr">
        <w14:noFill/>
        <w14:prstDash w14:val="solid"/>
        <w14:bevel/>
      </w14:textOutline>
    </w:rPr>
  </w:style>
  <w:style w:type="paragraph" w:customStyle="1" w:styleId="NBCWGtext">
    <w:name w:val="NBCWG text"/>
    <w:basedOn w:val="Normal"/>
    <w:link w:val="NBCWGtextChar"/>
    <w:qFormat/>
    <w:rsid w:val="002B733A"/>
    <w:pPr>
      <w:pBdr>
        <w:top w:val="nil"/>
        <w:left w:val="nil"/>
        <w:bottom w:val="nil"/>
        <w:right w:val="nil"/>
        <w:between w:val="nil"/>
        <w:bar w:val="nil"/>
      </w:pBdr>
      <w:jc w:val="both"/>
    </w:pPr>
    <w:rPr>
      <w:rFonts w:ascii="Calibri" w:eastAsia="Calibri" w:hAnsi="Calibri" w:cs="Calibri"/>
      <w:color w:val="000000"/>
      <w:sz w:val="22"/>
      <w:szCs w:val="22"/>
      <w:u w:color="000000"/>
      <w:bdr w:val="nil"/>
      <w:lang w:eastAsia="en-NZ"/>
    </w:rPr>
  </w:style>
  <w:style w:type="character" w:customStyle="1" w:styleId="NBCWGtextChar">
    <w:name w:val="NBCWG text Char"/>
    <w:basedOn w:val="DefaultParagraphFont"/>
    <w:link w:val="NBCWGtext"/>
    <w:rsid w:val="002B733A"/>
    <w:rPr>
      <w:rFonts w:ascii="Calibri" w:eastAsia="Calibri" w:hAnsi="Calibri" w:cs="Calibri"/>
      <w:color w:val="000000"/>
      <w:sz w:val="22"/>
      <w:szCs w:val="22"/>
      <w:u w:color="000000"/>
      <w:bdr w:val="nil"/>
    </w:rPr>
  </w:style>
  <w:style w:type="paragraph" w:customStyle="1" w:styleId="MBCWGheading1">
    <w:name w:val="MBCWG heading 1"/>
    <w:basedOn w:val="Normal"/>
    <w:link w:val="MBCWGheading1Char"/>
    <w:autoRedefine/>
    <w:qFormat/>
    <w:rsid w:val="001A7C6F"/>
    <w:pPr>
      <w:pBdr>
        <w:top w:val="nil"/>
        <w:left w:val="nil"/>
        <w:bottom w:val="nil"/>
        <w:right w:val="nil"/>
        <w:between w:val="nil"/>
        <w:bar w:val="nil"/>
      </w:pBdr>
      <w:jc w:val="both"/>
    </w:pPr>
    <w:rPr>
      <w:rFonts w:asciiTheme="minorHAnsi" w:eastAsia="Calibri" w:hAnsiTheme="minorHAnsi" w:cstheme="minorHAnsi"/>
      <w:color w:val="000000" w:themeColor="text1"/>
      <w:sz w:val="22"/>
      <w:szCs w:val="22"/>
      <w:u w:color="000000"/>
      <w:bdr w:val="nil"/>
      <w:lang w:eastAsia="en-NZ"/>
    </w:rPr>
  </w:style>
  <w:style w:type="character" w:customStyle="1" w:styleId="MBCWGheading1Char">
    <w:name w:val="MBCWG heading 1 Char"/>
    <w:basedOn w:val="DefaultParagraphFont"/>
    <w:link w:val="MBCWGheading1"/>
    <w:rsid w:val="001A7C6F"/>
    <w:rPr>
      <w:rFonts w:asciiTheme="minorHAnsi" w:eastAsia="Calibri" w:hAnsiTheme="minorHAnsi" w:cstheme="minorHAnsi"/>
      <w:color w:val="000000" w:themeColor="text1"/>
      <w:sz w:val="22"/>
      <w:szCs w:val="22"/>
      <w:u w:color="000000"/>
      <w:bdr w:val="nil"/>
    </w:rPr>
  </w:style>
  <w:style w:type="paragraph" w:customStyle="1" w:styleId="MOHBodyTExt">
    <w:name w:val="MOH Body TExt"/>
    <w:link w:val="MOHBodyTExtChar"/>
    <w:rsid w:val="00324E50"/>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rPr>
  </w:style>
  <w:style w:type="character" w:customStyle="1" w:styleId="MOHBodyTExtChar">
    <w:name w:val="MOH Body TExt Char"/>
    <w:basedOn w:val="DefaultParagraphFont"/>
    <w:link w:val="MOHBodyTExt"/>
    <w:rsid w:val="00324E50"/>
    <w:rPr>
      <w:rFonts w:ascii="Calibri" w:eastAsia="Calibri" w:hAnsi="Calibri" w:cs="Calibri"/>
      <w:color w:val="000000"/>
      <w:sz w:val="22"/>
      <w:szCs w:val="22"/>
      <w:u w:color="000000"/>
      <w:bdr w:val="nil"/>
      <w:lang w:val="en-US"/>
    </w:rPr>
  </w:style>
  <w:style w:type="character" w:customStyle="1" w:styleId="FooterChar">
    <w:name w:val="Footer Char"/>
    <w:basedOn w:val="DefaultParagraphFont"/>
    <w:link w:val="Footer"/>
    <w:uiPriority w:val="99"/>
    <w:rsid w:val="004E005C"/>
    <w:rPr>
      <w:rFonts w:ascii="Georgia" w:hAnsi="Georgia" w:cs="Times"/>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299789">
      <w:bodyDiv w:val="1"/>
      <w:marLeft w:val="0"/>
      <w:marRight w:val="0"/>
      <w:marTop w:val="0"/>
      <w:marBottom w:val="0"/>
      <w:divBdr>
        <w:top w:val="none" w:sz="0" w:space="0" w:color="auto"/>
        <w:left w:val="none" w:sz="0" w:space="0" w:color="auto"/>
        <w:bottom w:val="none" w:sz="0" w:space="0" w:color="auto"/>
        <w:right w:val="none" w:sz="0" w:space="0" w:color="auto"/>
      </w:divBdr>
    </w:div>
    <w:div w:id="11664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E7ED2DEF3E8249A49BA3E5FC4B48A0" ma:contentTypeVersion="10" ma:contentTypeDescription="Create a new document." ma:contentTypeScope="" ma:versionID="db3e171c5497dedbd7a0b8be597e10d2">
  <xsd:schema xmlns:xsd="http://www.w3.org/2001/XMLSchema" xmlns:xs="http://www.w3.org/2001/XMLSchema" xmlns:p="http://schemas.microsoft.com/office/2006/metadata/properties" xmlns:ns2="495350a1-fbc6-4c48-8b9f-1b2a558fdfe3" targetNamespace="http://schemas.microsoft.com/office/2006/metadata/properties" ma:root="true" ma:fieldsID="5860fba4d59c53b132e160d7ca2fee0c" ns2:_="">
    <xsd:import namespace="495350a1-fbc6-4c48-8b9f-1b2a558fdf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350a1-fbc6-4c48-8b9f-1b2a558fd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176EE-03C6-4B13-B99A-9C784CB13041}">
  <ds:schemaRefs>
    <ds:schemaRef ds:uri="http://schemas.microsoft.com/sharepoint/v3/contenttype/forms"/>
  </ds:schemaRefs>
</ds:datastoreItem>
</file>

<file path=customXml/itemProps2.xml><?xml version="1.0" encoding="utf-8"?>
<ds:datastoreItem xmlns:ds="http://schemas.openxmlformats.org/officeDocument/2006/customXml" ds:itemID="{2AB00CC3-8055-40CF-922F-1BF9F7A73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350a1-fbc6-4c48-8b9f-1b2a558fd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C1C82-0E23-4390-969E-6AD0370AE9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4A42C0-C60D-420B-8837-6389AC16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6715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Grain</dc:creator>
  <cp:keywords/>
  <dc:description/>
  <cp:lastModifiedBy>Nicole Willis</cp:lastModifiedBy>
  <cp:revision>2</cp:revision>
  <cp:lastPrinted>2020-11-18T20:35:00Z</cp:lastPrinted>
  <dcterms:created xsi:type="dcterms:W3CDTF">2021-12-07T08:06:00Z</dcterms:created>
  <dcterms:modified xsi:type="dcterms:W3CDTF">2021-12-07T08:06:00Z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0x010100CEE7ED2DEF3E8249A49BA3E5FC4B48A0</vt:lpwstr>
  </property>
</Properties>
</file>