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3199" w14:textId="3F890189" w:rsidR="00B0342B" w:rsidRDefault="003F3AC9">
      <w:r w:rsidRPr="00A57774">
        <w:rPr>
          <w:rFonts w:ascii="Calibri" w:hAnsi="Calibri" w:cs="Calibri"/>
          <w:noProof/>
          <w:lang w:eastAsia="en-NZ"/>
        </w:rPr>
        <w:drawing>
          <wp:inline distT="0" distB="0" distL="0" distR="0" wp14:anchorId="060CACA1" wp14:editId="2F475762">
            <wp:extent cx="1493520" cy="63861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480" cy="651856"/>
                    </a:xfrm>
                    <a:prstGeom prst="rect">
                      <a:avLst/>
                    </a:prstGeom>
                    <a:noFill/>
                    <a:ln>
                      <a:noFill/>
                    </a:ln>
                  </pic:spPr>
                </pic:pic>
              </a:graphicData>
            </a:graphic>
          </wp:inline>
        </w:drawing>
      </w:r>
    </w:p>
    <w:p w14:paraId="19F7D403" w14:textId="77777777" w:rsidR="003F3AC9" w:rsidRPr="00A84FFD" w:rsidRDefault="003F3AC9" w:rsidP="003F3AC9">
      <w:pPr>
        <w:rPr>
          <w:rFonts w:ascii="Calibri" w:hAnsi="Calibri" w:cs="Calibri"/>
          <w:b/>
          <w:sz w:val="40"/>
          <w:szCs w:val="40"/>
        </w:rPr>
      </w:pPr>
      <w:r w:rsidRPr="00A84FFD">
        <w:rPr>
          <w:rFonts w:ascii="Calibri" w:hAnsi="Calibri" w:cs="Calibri"/>
          <w:b/>
          <w:sz w:val="40"/>
          <w:szCs w:val="40"/>
        </w:rPr>
        <w:t>Minutes</w:t>
      </w:r>
    </w:p>
    <w:p w14:paraId="538D43D1" w14:textId="77777777" w:rsidR="003F3AC9" w:rsidRPr="00A84FFD" w:rsidRDefault="003F3AC9" w:rsidP="003F3AC9">
      <w:pPr>
        <w:spacing w:after="360"/>
        <w:rPr>
          <w:rFonts w:ascii="Calibri" w:hAnsi="Calibri" w:cs="Calibri"/>
          <w:sz w:val="40"/>
          <w:szCs w:val="40"/>
        </w:rPr>
      </w:pPr>
      <w:r w:rsidRPr="00A84FFD">
        <w:rPr>
          <w:rFonts w:ascii="Calibri" w:hAnsi="Calibri" w:cs="Calibri"/>
          <w:sz w:val="40"/>
          <w:szCs w:val="40"/>
        </w:rPr>
        <w:t>Medical Oncology Work Group (MOWG)</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1"/>
        <w:gridCol w:w="8199"/>
      </w:tblGrid>
      <w:tr w:rsidR="003F3AC9" w:rsidRPr="00A57774" w14:paraId="7A28ECE9" w14:textId="77777777" w:rsidTr="00AC0534">
        <w:tc>
          <w:tcPr>
            <w:tcW w:w="1701" w:type="dxa"/>
            <w:tcBorders>
              <w:bottom w:val="single" w:sz="18" w:space="0" w:color="3B5149"/>
            </w:tcBorders>
          </w:tcPr>
          <w:p w14:paraId="6D6F82C3" w14:textId="77777777" w:rsidR="003F3AC9" w:rsidRPr="00A57774" w:rsidRDefault="003F3AC9" w:rsidP="00AC0534">
            <w:pPr>
              <w:pStyle w:val="TableText"/>
              <w:spacing w:before="0"/>
              <w:rPr>
                <w:rFonts w:ascii="Calibri" w:hAnsi="Calibri" w:cs="Calibri"/>
                <w:b/>
                <w:sz w:val="22"/>
                <w:szCs w:val="22"/>
              </w:rPr>
            </w:pPr>
            <w:r w:rsidRPr="00A57774">
              <w:rPr>
                <w:rFonts w:ascii="Calibri" w:hAnsi="Calibri" w:cs="Calibri"/>
                <w:b/>
                <w:sz w:val="22"/>
                <w:szCs w:val="22"/>
              </w:rPr>
              <w:t>Date:</w:t>
            </w:r>
          </w:p>
        </w:tc>
        <w:tc>
          <w:tcPr>
            <w:tcW w:w="8199" w:type="dxa"/>
            <w:tcBorders>
              <w:bottom w:val="single" w:sz="18" w:space="0" w:color="3B5149"/>
            </w:tcBorders>
            <w:vAlign w:val="center"/>
          </w:tcPr>
          <w:p w14:paraId="69F86ADF" w14:textId="77777777" w:rsidR="003F3AC9" w:rsidRPr="00706D04" w:rsidRDefault="003F3AC9" w:rsidP="00AC0534">
            <w:pPr>
              <w:pStyle w:val="MOWGtext"/>
              <w:rPr>
                <w:sz w:val="22"/>
                <w:szCs w:val="22"/>
              </w:rPr>
            </w:pPr>
            <w:r w:rsidRPr="00706D04">
              <w:rPr>
                <w:sz w:val="22"/>
                <w:szCs w:val="22"/>
              </w:rPr>
              <w:t>Wednesday 29 March 2023</w:t>
            </w:r>
          </w:p>
        </w:tc>
      </w:tr>
      <w:tr w:rsidR="003F3AC9" w:rsidRPr="00A57774" w14:paraId="3D76549B" w14:textId="77777777" w:rsidTr="00AC0534">
        <w:tc>
          <w:tcPr>
            <w:tcW w:w="1701" w:type="dxa"/>
            <w:tcBorders>
              <w:top w:val="single" w:sz="18" w:space="0" w:color="3B5149"/>
              <w:bottom w:val="single" w:sz="18" w:space="0" w:color="3B5149"/>
            </w:tcBorders>
          </w:tcPr>
          <w:p w14:paraId="0F15A92C" w14:textId="77777777" w:rsidR="003F3AC9" w:rsidRPr="00A57774" w:rsidRDefault="003F3AC9" w:rsidP="00AC0534">
            <w:pPr>
              <w:pStyle w:val="TableText"/>
              <w:spacing w:before="0"/>
              <w:rPr>
                <w:rFonts w:ascii="Calibri" w:hAnsi="Calibri" w:cs="Calibri"/>
                <w:b/>
                <w:sz w:val="22"/>
                <w:szCs w:val="22"/>
              </w:rPr>
            </w:pPr>
            <w:r w:rsidRPr="00A57774">
              <w:rPr>
                <w:rFonts w:ascii="Calibri" w:hAnsi="Calibri" w:cs="Calibri"/>
                <w:b/>
                <w:sz w:val="22"/>
                <w:szCs w:val="22"/>
              </w:rPr>
              <w:t>Time:</w:t>
            </w:r>
          </w:p>
        </w:tc>
        <w:tc>
          <w:tcPr>
            <w:tcW w:w="8199" w:type="dxa"/>
            <w:tcBorders>
              <w:top w:val="single" w:sz="18" w:space="0" w:color="3B5149"/>
              <w:bottom w:val="single" w:sz="18" w:space="0" w:color="3B5149"/>
            </w:tcBorders>
            <w:vAlign w:val="center"/>
          </w:tcPr>
          <w:p w14:paraId="4D07C0A5" w14:textId="77777777" w:rsidR="003F3AC9" w:rsidRPr="00A57774" w:rsidRDefault="003F3AC9" w:rsidP="00AC0534">
            <w:pPr>
              <w:pStyle w:val="MOWGtext"/>
            </w:pPr>
            <w:r>
              <w:t>9.33 am to 12.30pm</w:t>
            </w:r>
          </w:p>
        </w:tc>
      </w:tr>
      <w:tr w:rsidR="003F3AC9" w:rsidRPr="00A57774" w14:paraId="0D1090BE" w14:textId="77777777" w:rsidTr="00AC0534">
        <w:tc>
          <w:tcPr>
            <w:tcW w:w="1701" w:type="dxa"/>
            <w:tcBorders>
              <w:top w:val="single" w:sz="18" w:space="0" w:color="3B5149"/>
              <w:bottom w:val="single" w:sz="18" w:space="0" w:color="3B5149"/>
            </w:tcBorders>
          </w:tcPr>
          <w:p w14:paraId="7F988FE7" w14:textId="77777777" w:rsidR="003F3AC9" w:rsidRPr="00A57774" w:rsidRDefault="003F3AC9" w:rsidP="00AC0534">
            <w:pPr>
              <w:pStyle w:val="TableText"/>
              <w:spacing w:before="0"/>
              <w:rPr>
                <w:rFonts w:ascii="Calibri" w:hAnsi="Calibri" w:cs="Calibri"/>
                <w:b/>
                <w:sz w:val="22"/>
                <w:szCs w:val="22"/>
              </w:rPr>
            </w:pPr>
            <w:r w:rsidRPr="00A57774">
              <w:rPr>
                <w:rFonts w:ascii="Calibri" w:hAnsi="Calibri" w:cs="Calibri"/>
                <w:b/>
                <w:sz w:val="22"/>
                <w:szCs w:val="22"/>
              </w:rPr>
              <w:t>Location:</w:t>
            </w:r>
          </w:p>
        </w:tc>
        <w:tc>
          <w:tcPr>
            <w:tcW w:w="8199" w:type="dxa"/>
            <w:tcBorders>
              <w:top w:val="single" w:sz="18" w:space="0" w:color="3B5149"/>
              <w:bottom w:val="single" w:sz="18" w:space="0" w:color="3B5149"/>
            </w:tcBorders>
            <w:vAlign w:val="center"/>
          </w:tcPr>
          <w:p w14:paraId="1AD589B4" w14:textId="77777777" w:rsidR="003F3AC9" w:rsidRPr="00706D04" w:rsidRDefault="003F3AC9" w:rsidP="00AC0534">
            <w:pPr>
              <w:pStyle w:val="MOWGtext"/>
              <w:rPr>
                <w:sz w:val="22"/>
                <w:szCs w:val="22"/>
              </w:rPr>
            </w:pPr>
            <w:r w:rsidRPr="00706D04">
              <w:rPr>
                <w:sz w:val="22"/>
                <w:szCs w:val="22"/>
              </w:rPr>
              <w:t>Zoom</w:t>
            </w:r>
          </w:p>
        </w:tc>
      </w:tr>
      <w:tr w:rsidR="003F3AC9" w:rsidRPr="00A57774" w14:paraId="013FF87B" w14:textId="77777777" w:rsidTr="00AC0534">
        <w:tc>
          <w:tcPr>
            <w:tcW w:w="1701" w:type="dxa"/>
            <w:tcBorders>
              <w:top w:val="single" w:sz="18" w:space="0" w:color="3B5149"/>
              <w:bottom w:val="single" w:sz="18" w:space="0" w:color="3B5149"/>
            </w:tcBorders>
          </w:tcPr>
          <w:p w14:paraId="4F8D6E0A" w14:textId="77777777" w:rsidR="003F3AC9" w:rsidRPr="00A57774" w:rsidRDefault="003F3AC9" w:rsidP="00AC0534">
            <w:pPr>
              <w:pStyle w:val="TableText"/>
              <w:spacing w:before="0"/>
              <w:rPr>
                <w:rFonts w:ascii="Calibri" w:hAnsi="Calibri" w:cs="Calibri"/>
                <w:b/>
                <w:sz w:val="22"/>
                <w:szCs w:val="22"/>
              </w:rPr>
            </w:pPr>
            <w:r w:rsidRPr="00A57774">
              <w:rPr>
                <w:rFonts w:ascii="Calibri" w:hAnsi="Calibri" w:cs="Calibri"/>
                <w:b/>
                <w:sz w:val="22"/>
                <w:szCs w:val="22"/>
              </w:rPr>
              <w:t>Chair:</w:t>
            </w:r>
          </w:p>
        </w:tc>
        <w:tc>
          <w:tcPr>
            <w:tcW w:w="8199" w:type="dxa"/>
            <w:tcBorders>
              <w:top w:val="single" w:sz="18" w:space="0" w:color="3B5149"/>
              <w:bottom w:val="single" w:sz="18" w:space="0" w:color="3B5149"/>
            </w:tcBorders>
          </w:tcPr>
          <w:p w14:paraId="7FC34521" w14:textId="77777777" w:rsidR="003F3AC9" w:rsidRPr="00706D04" w:rsidRDefault="003F3AC9" w:rsidP="00AC0534">
            <w:pPr>
              <w:pStyle w:val="MOWGtext"/>
              <w:rPr>
                <w:sz w:val="22"/>
                <w:szCs w:val="22"/>
              </w:rPr>
            </w:pPr>
            <w:r w:rsidRPr="00706D04">
              <w:rPr>
                <w:sz w:val="22"/>
                <w:szCs w:val="22"/>
              </w:rPr>
              <w:t xml:space="preserve">Richard North, Clinical Leader Medical Oncology, Te </w:t>
            </w:r>
            <w:proofErr w:type="spellStart"/>
            <w:r w:rsidRPr="00706D04">
              <w:rPr>
                <w:sz w:val="22"/>
                <w:szCs w:val="22"/>
              </w:rPr>
              <w:t>Whatu</w:t>
            </w:r>
            <w:proofErr w:type="spellEnd"/>
            <w:r w:rsidRPr="00706D04">
              <w:rPr>
                <w:sz w:val="22"/>
                <w:szCs w:val="22"/>
              </w:rPr>
              <w:t xml:space="preserve"> Ora Hauora a Toi Bay of Plenty</w:t>
            </w:r>
          </w:p>
        </w:tc>
      </w:tr>
      <w:tr w:rsidR="003F3AC9" w:rsidRPr="00A57774" w14:paraId="5E1701EC" w14:textId="77777777" w:rsidTr="00AC0534">
        <w:tc>
          <w:tcPr>
            <w:tcW w:w="1701" w:type="dxa"/>
            <w:tcBorders>
              <w:top w:val="single" w:sz="18" w:space="0" w:color="3B5149"/>
              <w:bottom w:val="single" w:sz="18" w:space="0" w:color="3B5149"/>
            </w:tcBorders>
          </w:tcPr>
          <w:p w14:paraId="0E2C32F8" w14:textId="77777777" w:rsidR="003F3AC9" w:rsidRPr="00A57774" w:rsidRDefault="003F3AC9" w:rsidP="00AC0534">
            <w:pPr>
              <w:pStyle w:val="TableText"/>
              <w:spacing w:before="0"/>
              <w:rPr>
                <w:rFonts w:ascii="Calibri" w:hAnsi="Calibri" w:cs="Calibri"/>
                <w:b/>
                <w:sz w:val="22"/>
                <w:szCs w:val="22"/>
              </w:rPr>
            </w:pPr>
            <w:r w:rsidRPr="00A57774">
              <w:rPr>
                <w:rFonts w:ascii="Calibri" w:hAnsi="Calibri" w:cs="Calibri"/>
                <w:b/>
                <w:sz w:val="22"/>
                <w:szCs w:val="22"/>
              </w:rPr>
              <w:t>Attendees:</w:t>
            </w:r>
          </w:p>
        </w:tc>
        <w:tc>
          <w:tcPr>
            <w:tcW w:w="8199" w:type="dxa"/>
            <w:tcBorders>
              <w:top w:val="single" w:sz="18" w:space="0" w:color="3B5149"/>
              <w:bottom w:val="single" w:sz="18" w:space="0" w:color="3B5149"/>
            </w:tcBorders>
          </w:tcPr>
          <w:p w14:paraId="50AC14FB" w14:textId="77777777" w:rsidR="003F3AC9" w:rsidRPr="00706D04" w:rsidRDefault="003F3AC9" w:rsidP="00AC0534">
            <w:pPr>
              <w:pStyle w:val="MOWGtext"/>
              <w:spacing w:after="0"/>
              <w:rPr>
                <w:sz w:val="22"/>
                <w:szCs w:val="22"/>
              </w:rPr>
            </w:pPr>
            <w:r w:rsidRPr="00706D04">
              <w:rPr>
                <w:sz w:val="22"/>
                <w:szCs w:val="22"/>
              </w:rPr>
              <w:t xml:space="preserve">Brendan Luey, Clinical Leader Medical Oncology, Te </w:t>
            </w:r>
            <w:proofErr w:type="spellStart"/>
            <w:r w:rsidRPr="00706D04">
              <w:rPr>
                <w:sz w:val="22"/>
                <w:szCs w:val="22"/>
              </w:rPr>
              <w:t>Whatu</w:t>
            </w:r>
            <w:proofErr w:type="spellEnd"/>
            <w:r w:rsidRPr="00706D04">
              <w:rPr>
                <w:sz w:val="22"/>
                <w:szCs w:val="22"/>
              </w:rPr>
              <w:t xml:space="preserve"> Ora Capital, Coast and Hutt Valley</w:t>
            </w:r>
          </w:p>
          <w:p w14:paraId="74ADD20F" w14:textId="77777777" w:rsidR="003F3AC9" w:rsidRPr="00706D04" w:rsidRDefault="003F3AC9" w:rsidP="00AC0534">
            <w:pPr>
              <w:pStyle w:val="MOWGtext"/>
              <w:spacing w:after="0"/>
              <w:rPr>
                <w:sz w:val="22"/>
                <w:szCs w:val="22"/>
              </w:rPr>
            </w:pPr>
            <w:r w:rsidRPr="00706D04">
              <w:rPr>
                <w:sz w:val="22"/>
                <w:szCs w:val="22"/>
              </w:rPr>
              <w:t xml:space="preserve">Gwen Pinches, Medical Oncologist, Te </w:t>
            </w:r>
            <w:proofErr w:type="spellStart"/>
            <w:r w:rsidRPr="00706D04">
              <w:rPr>
                <w:sz w:val="22"/>
                <w:szCs w:val="22"/>
              </w:rPr>
              <w:t>Whatu</w:t>
            </w:r>
            <w:proofErr w:type="spellEnd"/>
            <w:r w:rsidRPr="00706D04">
              <w:rPr>
                <w:sz w:val="22"/>
                <w:szCs w:val="22"/>
              </w:rPr>
              <w:t xml:space="preserve"> Ora Southern</w:t>
            </w:r>
          </w:p>
          <w:p w14:paraId="4B608F1F" w14:textId="77777777" w:rsidR="003F3AC9" w:rsidRPr="00706D04" w:rsidRDefault="003F3AC9" w:rsidP="00AC0534">
            <w:pPr>
              <w:pStyle w:val="MOWGtext"/>
              <w:spacing w:after="0"/>
              <w:rPr>
                <w:sz w:val="22"/>
                <w:szCs w:val="22"/>
              </w:rPr>
            </w:pPr>
            <w:r w:rsidRPr="00706D04">
              <w:rPr>
                <w:sz w:val="22"/>
                <w:szCs w:val="22"/>
              </w:rPr>
              <w:t xml:space="preserve">Jessica Maxwell, Clinical Leader Medical Oncology, Te </w:t>
            </w:r>
            <w:proofErr w:type="spellStart"/>
            <w:r w:rsidRPr="00706D04">
              <w:rPr>
                <w:sz w:val="22"/>
                <w:szCs w:val="22"/>
              </w:rPr>
              <w:t>Whatu</w:t>
            </w:r>
            <w:proofErr w:type="spellEnd"/>
            <w:r w:rsidRPr="00706D04">
              <w:rPr>
                <w:sz w:val="22"/>
                <w:szCs w:val="22"/>
              </w:rPr>
              <w:t xml:space="preserve"> Ora South Canterbury </w:t>
            </w:r>
          </w:p>
          <w:p w14:paraId="525F73E6" w14:textId="77777777" w:rsidR="003F3AC9" w:rsidRPr="00706D04" w:rsidRDefault="003F3AC9" w:rsidP="00AC0534">
            <w:pPr>
              <w:pStyle w:val="MOWGtext"/>
              <w:spacing w:after="0"/>
              <w:rPr>
                <w:sz w:val="22"/>
                <w:szCs w:val="22"/>
              </w:rPr>
            </w:pPr>
            <w:r w:rsidRPr="00706D04">
              <w:rPr>
                <w:sz w:val="22"/>
                <w:szCs w:val="22"/>
              </w:rPr>
              <w:t xml:space="preserve">Anne-Marie Wilkins, Clinical Leader, Te </w:t>
            </w:r>
            <w:proofErr w:type="spellStart"/>
            <w:r w:rsidRPr="00706D04">
              <w:rPr>
                <w:sz w:val="22"/>
                <w:szCs w:val="22"/>
              </w:rPr>
              <w:t>Whatu</w:t>
            </w:r>
            <w:proofErr w:type="spellEnd"/>
            <w:r w:rsidRPr="00706D04">
              <w:rPr>
                <w:sz w:val="22"/>
                <w:szCs w:val="22"/>
              </w:rPr>
              <w:t xml:space="preserve"> Ora Te </w:t>
            </w:r>
            <w:proofErr w:type="spellStart"/>
            <w:r w:rsidRPr="00706D04">
              <w:rPr>
                <w:sz w:val="22"/>
                <w:szCs w:val="22"/>
              </w:rPr>
              <w:t>Toka</w:t>
            </w:r>
            <w:proofErr w:type="spellEnd"/>
            <w:r w:rsidRPr="00706D04">
              <w:rPr>
                <w:sz w:val="22"/>
                <w:szCs w:val="22"/>
              </w:rPr>
              <w:t xml:space="preserve"> </w:t>
            </w:r>
            <w:proofErr w:type="spellStart"/>
            <w:r w:rsidRPr="00706D04">
              <w:rPr>
                <w:sz w:val="22"/>
                <w:szCs w:val="22"/>
              </w:rPr>
              <w:t>Tumai</w:t>
            </w:r>
            <w:proofErr w:type="spellEnd"/>
            <w:r w:rsidRPr="00706D04">
              <w:rPr>
                <w:sz w:val="22"/>
                <w:szCs w:val="22"/>
              </w:rPr>
              <w:t xml:space="preserve"> Auckland </w:t>
            </w:r>
          </w:p>
          <w:p w14:paraId="32EE1E04" w14:textId="77777777" w:rsidR="003F3AC9" w:rsidRPr="00706D04" w:rsidRDefault="003F3AC9" w:rsidP="00AC0534">
            <w:pPr>
              <w:pStyle w:val="MOWGtext"/>
              <w:spacing w:after="0"/>
              <w:rPr>
                <w:sz w:val="22"/>
                <w:szCs w:val="22"/>
              </w:rPr>
            </w:pPr>
            <w:r w:rsidRPr="00706D04">
              <w:rPr>
                <w:sz w:val="22"/>
                <w:szCs w:val="22"/>
              </w:rPr>
              <w:t xml:space="preserve">Kirstin Wagteveld, Nurse Practitioner, Te </w:t>
            </w:r>
            <w:proofErr w:type="spellStart"/>
            <w:r w:rsidRPr="00706D04">
              <w:rPr>
                <w:sz w:val="22"/>
                <w:szCs w:val="22"/>
              </w:rPr>
              <w:t>Whatu</w:t>
            </w:r>
            <w:proofErr w:type="spellEnd"/>
            <w:r w:rsidRPr="00706D04">
              <w:rPr>
                <w:sz w:val="22"/>
                <w:szCs w:val="22"/>
              </w:rPr>
              <w:t xml:space="preserve"> Ora Southern</w:t>
            </w:r>
          </w:p>
          <w:p w14:paraId="740242A9" w14:textId="77777777" w:rsidR="003F3AC9" w:rsidRPr="00706D04" w:rsidRDefault="003F3AC9" w:rsidP="00AC0534">
            <w:pPr>
              <w:pStyle w:val="MOWGtext"/>
              <w:spacing w:after="0"/>
              <w:rPr>
                <w:sz w:val="22"/>
                <w:szCs w:val="22"/>
              </w:rPr>
            </w:pPr>
            <w:r w:rsidRPr="00706D04">
              <w:rPr>
                <w:sz w:val="22"/>
                <w:szCs w:val="22"/>
              </w:rPr>
              <w:t xml:space="preserve">Alvin Tan, Clinical Leader Medical Oncology, Te </w:t>
            </w:r>
            <w:proofErr w:type="spellStart"/>
            <w:r w:rsidRPr="00706D04">
              <w:rPr>
                <w:sz w:val="22"/>
                <w:szCs w:val="22"/>
              </w:rPr>
              <w:t>Whatu</w:t>
            </w:r>
            <w:proofErr w:type="spellEnd"/>
            <w:r w:rsidRPr="00706D04">
              <w:rPr>
                <w:sz w:val="22"/>
                <w:szCs w:val="22"/>
              </w:rPr>
              <w:t xml:space="preserve"> Ora Waikato</w:t>
            </w:r>
          </w:p>
          <w:p w14:paraId="15C44AFA" w14:textId="77777777" w:rsidR="003F3AC9" w:rsidRPr="00706D04" w:rsidRDefault="003F3AC9" w:rsidP="00AC0534">
            <w:pPr>
              <w:pStyle w:val="MOWGtext"/>
              <w:spacing w:after="0"/>
              <w:rPr>
                <w:b/>
                <w:bCs/>
                <w:sz w:val="22"/>
                <w:szCs w:val="22"/>
              </w:rPr>
            </w:pPr>
            <w:r w:rsidRPr="00706D04">
              <w:rPr>
                <w:sz w:val="22"/>
                <w:szCs w:val="22"/>
              </w:rPr>
              <w:t xml:space="preserve">Caroline Aberhart, Pharmacist Team Leader, Te </w:t>
            </w:r>
            <w:proofErr w:type="spellStart"/>
            <w:r w:rsidRPr="00706D04">
              <w:rPr>
                <w:sz w:val="22"/>
                <w:szCs w:val="22"/>
              </w:rPr>
              <w:t>Whatu</w:t>
            </w:r>
            <w:proofErr w:type="spellEnd"/>
            <w:r w:rsidRPr="00706D04">
              <w:rPr>
                <w:sz w:val="22"/>
                <w:szCs w:val="22"/>
              </w:rPr>
              <w:t xml:space="preserve"> Ora Nelson Marlborough </w:t>
            </w:r>
          </w:p>
          <w:p w14:paraId="267D1CC8" w14:textId="77777777" w:rsidR="003F3AC9" w:rsidRPr="00706D04" w:rsidRDefault="003F3AC9" w:rsidP="00AC0534">
            <w:pPr>
              <w:pStyle w:val="MOWGtext"/>
              <w:spacing w:after="0"/>
              <w:rPr>
                <w:sz w:val="22"/>
                <w:szCs w:val="22"/>
              </w:rPr>
            </w:pPr>
            <w:r w:rsidRPr="00706D04">
              <w:rPr>
                <w:sz w:val="22"/>
                <w:szCs w:val="22"/>
              </w:rPr>
              <w:t xml:space="preserve">Malcolm Anderson, Clinical Leader Medical Oncology, Te </w:t>
            </w:r>
            <w:proofErr w:type="spellStart"/>
            <w:r w:rsidRPr="00706D04">
              <w:rPr>
                <w:sz w:val="22"/>
                <w:szCs w:val="22"/>
              </w:rPr>
              <w:t>Whatu</w:t>
            </w:r>
            <w:proofErr w:type="spellEnd"/>
            <w:r w:rsidRPr="00706D04">
              <w:rPr>
                <w:sz w:val="22"/>
                <w:szCs w:val="22"/>
              </w:rPr>
              <w:t xml:space="preserve"> Ora Te </w:t>
            </w:r>
            <w:proofErr w:type="spellStart"/>
            <w:r w:rsidRPr="00706D04">
              <w:rPr>
                <w:sz w:val="22"/>
                <w:szCs w:val="22"/>
              </w:rPr>
              <w:t>Pae</w:t>
            </w:r>
            <w:proofErr w:type="spellEnd"/>
            <w:r w:rsidRPr="00706D04">
              <w:rPr>
                <w:sz w:val="22"/>
                <w:szCs w:val="22"/>
              </w:rPr>
              <w:t xml:space="preserve"> Hauora o </w:t>
            </w:r>
            <w:proofErr w:type="spellStart"/>
            <w:r w:rsidRPr="00706D04">
              <w:rPr>
                <w:sz w:val="22"/>
                <w:szCs w:val="22"/>
              </w:rPr>
              <w:t>Ruahine</w:t>
            </w:r>
            <w:proofErr w:type="spellEnd"/>
            <w:r w:rsidRPr="00706D04">
              <w:rPr>
                <w:sz w:val="22"/>
                <w:szCs w:val="22"/>
              </w:rPr>
              <w:t xml:space="preserve"> o </w:t>
            </w:r>
            <w:proofErr w:type="spellStart"/>
            <w:r w:rsidRPr="00706D04">
              <w:rPr>
                <w:sz w:val="22"/>
                <w:szCs w:val="22"/>
              </w:rPr>
              <w:t>Tararua</w:t>
            </w:r>
            <w:proofErr w:type="spellEnd"/>
            <w:r w:rsidRPr="00706D04">
              <w:rPr>
                <w:sz w:val="22"/>
                <w:szCs w:val="22"/>
              </w:rPr>
              <w:t xml:space="preserve"> </w:t>
            </w:r>
            <w:proofErr w:type="spellStart"/>
            <w:r w:rsidRPr="00706D04">
              <w:rPr>
                <w:sz w:val="22"/>
                <w:szCs w:val="22"/>
              </w:rPr>
              <w:t>MidCentral</w:t>
            </w:r>
            <w:proofErr w:type="spellEnd"/>
          </w:p>
          <w:p w14:paraId="28C5F4D5" w14:textId="77777777" w:rsidR="003F3AC9" w:rsidRPr="00706D04" w:rsidRDefault="003F3AC9" w:rsidP="00AC0534">
            <w:pPr>
              <w:pStyle w:val="MOWGtext"/>
              <w:spacing w:after="0"/>
              <w:rPr>
                <w:sz w:val="22"/>
                <w:szCs w:val="22"/>
              </w:rPr>
            </w:pPr>
            <w:r w:rsidRPr="00706D04">
              <w:rPr>
                <w:sz w:val="22"/>
                <w:szCs w:val="22"/>
              </w:rPr>
              <w:t xml:space="preserve">Vincent Newton, Clinical Leader Medical Oncology, Te </w:t>
            </w:r>
            <w:proofErr w:type="spellStart"/>
            <w:r w:rsidRPr="00706D04">
              <w:rPr>
                <w:sz w:val="22"/>
                <w:szCs w:val="22"/>
              </w:rPr>
              <w:t>Whatu</w:t>
            </w:r>
            <w:proofErr w:type="spellEnd"/>
            <w:r w:rsidRPr="00706D04">
              <w:rPr>
                <w:sz w:val="22"/>
                <w:szCs w:val="22"/>
              </w:rPr>
              <w:t xml:space="preserve"> Ora Te Tai </w:t>
            </w:r>
            <w:proofErr w:type="spellStart"/>
            <w:r w:rsidRPr="00706D04">
              <w:rPr>
                <w:sz w:val="22"/>
                <w:szCs w:val="22"/>
              </w:rPr>
              <w:t>Tokerau</w:t>
            </w:r>
            <w:proofErr w:type="spellEnd"/>
            <w:r w:rsidRPr="00706D04">
              <w:rPr>
                <w:sz w:val="22"/>
                <w:szCs w:val="22"/>
              </w:rPr>
              <w:t xml:space="preserve"> Northland</w:t>
            </w:r>
          </w:p>
          <w:p w14:paraId="4D4E507E" w14:textId="77777777" w:rsidR="003F3AC9" w:rsidRPr="00706D04" w:rsidRDefault="003F3AC9" w:rsidP="00AC0534">
            <w:pPr>
              <w:pStyle w:val="MOWGtext"/>
              <w:spacing w:after="0"/>
              <w:rPr>
                <w:sz w:val="22"/>
                <w:szCs w:val="22"/>
              </w:rPr>
            </w:pPr>
            <w:r w:rsidRPr="00706D04">
              <w:rPr>
                <w:sz w:val="22"/>
                <w:szCs w:val="22"/>
              </w:rPr>
              <w:t xml:space="preserve">Tara Cheung; Clinical Nurse Specialist Te </w:t>
            </w:r>
            <w:proofErr w:type="spellStart"/>
            <w:r w:rsidRPr="00706D04">
              <w:rPr>
                <w:sz w:val="22"/>
                <w:szCs w:val="22"/>
              </w:rPr>
              <w:t>Whatu</w:t>
            </w:r>
            <w:proofErr w:type="spellEnd"/>
            <w:r w:rsidRPr="00706D04">
              <w:rPr>
                <w:sz w:val="22"/>
                <w:szCs w:val="22"/>
              </w:rPr>
              <w:t xml:space="preserve"> Ora Southern</w:t>
            </w:r>
          </w:p>
          <w:p w14:paraId="5072C5B1" w14:textId="77777777" w:rsidR="003F3AC9" w:rsidRPr="00706D04" w:rsidRDefault="003F3AC9" w:rsidP="00AC0534">
            <w:pPr>
              <w:pStyle w:val="MOWGtext"/>
              <w:spacing w:after="0"/>
              <w:rPr>
                <w:sz w:val="22"/>
                <w:szCs w:val="22"/>
              </w:rPr>
            </w:pPr>
            <w:r w:rsidRPr="00706D04">
              <w:rPr>
                <w:color w:val="auto"/>
                <w:sz w:val="22"/>
                <w:szCs w:val="22"/>
              </w:rPr>
              <w:t xml:space="preserve">Matthew Strother, Clinical Leader Medical Oncology, Te </w:t>
            </w:r>
            <w:proofErr w:type="spellStart"/>
            <w:r w:rsidRPr="00706D04">
              <w:rPr>
                <w:color w:val="auto"/>
                <w:sz w:val="22"/>
                <w:szCs w:val="22"/>
              </w:rPr>
              <w:t>Whatu</w:t>
            </w:r>
            <w:proofErr w:type="spellEnd"/>
            <w:r w:rsidRPr="00706D04">
              <w:rPr>
                <w:color w:val="auto"/>
                <w:sz w:val="22"/>
                <w:szCs w:val="22"/>
              </w:rPr>
              <w:t xml:space="preserve"> Ora </w:t>
            </w:r>
            <w:proofErr w:type="spellStart"/>
            <w:r w:rsidRPr="00706D04">
              <w:rPr>
                <w:color w:val="auto"/>
                <w:sz w:val="22"/>
                <w:szCs w:val="22"/>
              </w:rPr>
              <w:t>Waitaha</w:t>
            </w:r>
            <w:proofErr w:type="spellEnd"/>
            <w:r w:rsidRPr="00706D04">
              <w:rPr>
                <w:color w:val="auto"/>
                <w:sz w:val="22"/>
                <w:szCs w:val="22"/>
              </w:rPr>
              <w:t xml:space="preserve"> Canterbury</w:t>
            </w:r>
          </w:p>
        </w:tc>
      </w:tr>
      <w:tr w:rsidR="003F3AC9" w:rsidRPr="00A57774" w14:paraId="0F511BBF" w14:textId="77777777" w:rsidTr="00AC0534">
        <w:tc>
          <w:tcPr>
            <w:tcW w:w="1701" w:type="dxa"/>
            <w:tcBorders>
              <w:top w:val="single" w:sz="18" w:space="0" w:color="3B5149"/>
              <w:bottom w:val="single" w:sz="18" w:space="0" w:color="3B5149"/>
            </w:tcBorders>
          </w:tcPr>
          <w:p w14:paraId="33B1A6C8" w14:textId="77777777" w:rsidR="003F3AC9" w:rsidRPr="00A57774" w:rsidRDefault="003F3AC9" w:rsidP="00AC0534">
            <w:pPr>
              <w:pStyle w:val="TableText"/>
              <w:spacing w:before="0"/>
              <w:rPr>
                <w:rFonts w:ascii="Calibri" w:hAnsi="Calibri" w:cs="Calibri"/>
                <w:b/>
                <w:sz w:val="22"/>
                <w:szCs w:val="22"/>
              </w:rPr>
            </w:pPr>
            <w:r>
              <w:rPr>
                <w:rFonts w:ascii="Calibri" w:hAnsi="Calibri" w:cs="Calibri"/>
                <w:b/>
                <w:sz w:val="22"/>
                <w:szCs w:val="22"/>
              </w:rPr>
              <w:t xml:space="preserve">He Ara </w:t>
            </w:r>
            <w:proofErr w:type="spellStart"/>
            <w:r>
              <w:rPr>
                <w:rFonts w:ascii="Calibri" w:hAnsi="Calibri" w:cs="Calibri"/>
                <w:b/>
                <w:sz w:val="22"/>
                <w:szCs w:val="22"/>
              </w:rPr>
              <w:t>Tangata</w:t>
            </w:r>
            <w:proofErr w:type="spellEnd"/>
            <w:r>
              <w:rPr>
                <w:rFonts w:ascii="Calibri" w:hAnsi="Calibri" w:cs="Calibri"/>
                <w:b/>
                <w:sz w:val="22"/>
                <w:szCs w:val="22"/>
              </w:rPr>
              <w:t xml:space="preserve"> – Consumer Reference Group</w:t>
            </w:r>
          </w:p>
        </w:tc>
        <w:tc>
          <w:tcPr>
            <w:tcW w:w="8199" w:type="dxa"/>
            <w:tcBorders>
              <w:top w:val="single" w:sz="18" w:space="0" w:color="3B5149"/>
              <w:bottom w:val="single" w:sz="18" w:space="0" w:color="3B5149"/>
            </w:tcBorders>
          </w:tcPr>
          <w:p w14:paraId="41581DA6" w14:textId="77777777" w:rsidR="003F3AC9" w:rsidRPr="00706D04" w:rsidRDefault="003F3AC9" w:rsidP="00AC0534">
            <w:pPr>
              <w:pStyle w:val="MOWGtext"/>
              <w:spacing w:after="0"/>
              <w:rPr>
                <w:rStyle w:val="normaltextrun"/>
                <w:rFonts w:asciiTheme="minorHAnsi" w:hAnsiTheme="minorHAnsi" w:cstheme="minorHAnsi"/>
                <w:sz w:val="22"/>
                <w:szCs w:val="22"/>
              </w:rPr>
            </w:pPr>
            <w:r w:rsidRPr="00706D04">
              <w:rPr>
                <w:rStyle w:val="normaltextrun"/>
                <w:rFonts w:asciiTheme="minorHAnsi" w:hAnsiTheme="minorHAnsi" w:cstheme="minorHAnsi"/>
                <w:sz w:val="22"/>
                <w:szCs w:val="22"/>
              </w:rPr>
              <w:t xml:space="preserve">Thomas Ngaruhe </w:t>
            </w:r>
          </w:p>
          <w:p w14:paraId="6C763EB8" w14:textId="77777777" w:rsidR="003F3AC9" w:rsidRPr="00706D04" w:rsidRDefault="003F3AC9" w:rsidP="00AC0534">
            <w:pPr>
              <w:pStyle w:val="MOWGtext"/>
              <w:spacing w:after="0"/>
              <w:rPr>
                <w:rStyle w:val="normaltextrun"/>
                <w:rFonts w:asciiTheme="minorHAnsi" w:hAnsiTheme="minorHAnsi" w:cstheme="minorHAnsi"/>
                <w:sz w:val="22"/>
                <w:szCs w:val="22"/>
              </w:rPr>
            </w:pPr>
            <w:r w:rsidRPr="00706D04">
              <w:rPr>
                <w:rStyle w:val="normaltextrun"/>
                <w:rFonts w:asciiTheme="minorHAnsi" w:hAnsiTheme="minorHAnsi" w:cstheme="minorHAnsi"/>
                <w:sz w:val="22"/>
                <w:szCs w:val="22"/>
              </w:rPr>
              <w:t>Ngaroimata Reid</w:t>
            </w:r>
          </w:p>
        </w:tc>
      </w:tr>
      <w:tr w:rsidR="003F3AC9" w:rsidRPr="00A57774" w14:paraId="40821CD3" w14:textId="77777777" w:rsidTr="00AC0534">
        <w:tc>
          <w:tcPr>
            <w:tcW w:w="1701" w:type="dxa"/>
            <w:tcBorders>
              <w:top w:val="single" w:sz="18" w:space="0" w:color="3B5149"/>
              <w:bottom w:val="single" w:sz="18" w:space="0" w:color="3B5149"/>
            </w:tcBorders>
          </w:tcPr>
          <w:p w14:paraId="35A22E74" w14:textId="77777777" w:rsidR="003F3AC9" w:rsidRPr="00A57774" w:rsidRDefault="003F3AC9" w:rsidP="00AC0534">
            <w:pPr>
              <w:pStyle w:val="TableText"/>
              <w:spacing w:before="0" w:after="0"/>
              <w:rPr>
                <w:rFonts w:ascii="Calibri" w:hAnsi="Calibri" w:cs="Calibri"/>
                <w:b/>
                <w:sz w:val="22"/>
                <w:szCs w:val="22"/>
              </w:rPr>
            </w:pPr>
            <w:r>
              <w:rPr>
                <w:rFonts w:ascii="Calibri" w:hAnsi="Calibri" w:cs="Calibri"/>
                <w:b/>
                <w:sz w:val="22"/>
                <w:szCs w:val="22"/>
              </w:rPr>
              <w:t xml:space="preserve">Te </w:t>
            </w:r>
            <w:proofErr w:type="spellStart"/>
            <w:r>
              <w:rPr>
                <w:rFonts w:ascii="Calibri" w:hAnsi="Calibri" w:cs="Calibri"/>
                <w:b/>
                <w:sz w:val="22"/>
                <w:szCs w:val="22"/>
              </w:rPr>
              <w:t>Aho</w:t>
            </w:r>
            <w:proofErr w:type="spellEnd"/>
            <w:r>
              <w:rPr>
                <w:rFonts w:ascii="Calibri" w:hAnsi="Calibri" w:cs="Calibri"/>
                <w:b/>
                <w:sz w:val="22"/>
                <w:szCs w:val="22"/>
              </w:rPr>
              <w:t xml:space="preserve"> o Te Kahu attendees:</w:t>
            </w:r>
          </w:p>
        </w:tc>
        <w:tc>
          <w:tcPr>
            <w:tcW w:w="8199" w:type="dxa"/>
            <w:tcBorders>
              <w:top w:val="single" w:sz="18" w:space="0" w:color="3B5149"/>
              <w:bottom w:val="single" w:sz="18" w:space="0" w:color="3B5149"/>
            </w:tcBorders>
          </w:tcPr>
          <w:p w14:paraId="29DCD73B" w14:textId="77777777" w:rsidR="003F3AC9" w:rsidRPr="00706D04" w:rsidRDefault="003F3AC9" w:rsidP="00AC0534">
            <w:pPr>
              <w:pStyle w:val="MOWGtext"/>
              <w:spacing w:after="0"/>
              <w:rPr>
                <w:rStyle w:val="normaltextrun"/>
                <w:rFonts w:asciiTheme="minorHAnsi" w:hAnsiTheme="minorHAnsi"/>
                <w:color w:val="auto"/>
                <w:sz w:val="22"/>
                <w:szCs w:val="22"/>
              </w:rPr>
            </w:pPr>
            <w:r w:rsidRPr="00706D04">
              <w:rPr>
                <w:rStyle w:val="normaltextrun"/>
                <w:rFonts w:asciiTheme="minorHAnsi" w:hAnsiTheme="minorHAnsi"/>
                <w:color w:val="auto"/>
                <w:sz w:val="22"/>
                <w:szCs w:val="22"/>
              </w:rPr>
              <w:t>Alex Dunn, Senior Project Manager, Data Monitoring and Reporting Team (ACT-NOW Update)</w:t>
            </w:r>
          </w:p>
          <w:p w14:paraId="1839CA07" w14:textId="77777777" w:rsidR="003F3AC9" w:rsidRPr="00706D04" w:rsidRDefault="003F3AC9" w:rsidP="00AC0534">
            <w:pPr>
              <w:pStyle w:val="MOWGtext"/>
              <w:spacing w:after="0"/>
              <w:rPr>
                <w:rStyle w:val="normaltextrun"/>
                <w:rFonts w:asciiTheme="minorHAnsi" w:hAnsiTheme="minorHAnsi" w:cstheme="minorHAnsi"/>
                <w:sz w:val="22"/>
                <w:szCs w:val="22"/>
              </w:rPr>
            </w:pPr>
            <w:r w:rsidRPr="00706D04">
              <w:rPr>
                <w:rStyle w:val="normaltextrun"/>
                <w:rFonts w:asciiTheme="minorHAnsi" w:hAnsiTheme="minorHAnsi" w:cstheme="minorHAnsi"/>
                <w:sz w:val="22"/>
                <w:szCs w:val="22"/>
              </w:rPr>
              <w:t xml:space="preserve">Dawn Wilson, Chief Advisor Interim Manager Clinical Advisory Team </w:t>
            </w:r>
          </w:p>
          <w:p w14:paraId="7C082EFA" w14:textId="77777777" w:rsidR="003F3AC9" w:rsidRPr="00706D04" w:rsidRDefault="003F3AC9" w:rsidP="00AC0534">
            <w:pPr>
              <w:pStyle w:val="MOWGtext"/>
              <w:spacing w:after="0"/>
              <w:rPr>
                <w:rStyle w:val="normaltextrun"/>
                <w:rFonts w:asciiTheme="minorHAnsi" w:hAnsiTheme="minorHAnsi" w:cstheme="minorHAnsi"/>
                <w:sz w:val="22"/>
                <w:szCs w:val="22"/>
              </w:rPr>
            </w:pPr>
            <w:r w:rsidRPr="00706D04">
              <w:rPr>
                <w:rStyle w:val="normaltextrun"/>
                <w:rFonts w:asciiTheme="minorHAnsi" w:hAnsiTheme="minorHAnsi"/>
                <w:sz w:val="22"/>
                <w:szCs w:val="22"/>
              </w:rPr>
              <w:t xml:space="preserve">Janfrey Doak, Interim Manager Southern Hub </w:t>
            </w:r>
          </w:p>
          <w:p w14:paraId="60FF351D" w14:textId="77777777" w:rsidR="003F3AC9" w:rsidRPr="00706D04" w:rsidRDefault="003F3AC9" w:rsidP="00AC0534">
            <w:pPr>
              <w:pStyle w:val="MOWGtext"/>
              <w:spacing w:after="0"/>
              <w:rPr>
                <w:rStyle w:val="normaltextrun"/>
                <w:rFonts w:asciiTheme="minorHAnsi" w:hAnsiTheme="minorHAnsi" w:cstheme="minorHAnsi"/>
                <w:sz w:val="22"/>
                <w:szCs w:val="22"/>
              </w:rPr>
            </w:pPr>
            <w:r w:rsidRPr="00706D04">
              <w:rPr>
                <w:rStyle w:val="normaltextrun"/>
                <w:rFonts w:asciiTheme="minorHAnsi" w:hAnsiTheme="minorHAnsi" w:cstheme="minorHAnsi"/>
                <w:sz w:val="22"/>
                <w:szCs w:val="22"/>
              </w:rPr>
              <w:t xml:space="preserve">Luisa Acheson, Clinical Advisory Team Administrator </w:t>
            </w:r>
          </w:p>
          <w:p w14:paraId="39A582F6" w14:textId="77777777" w:rsidR="003F3AC9" w:rsidRPr="00706D04" w:rsidRDefault="003F3AC9" w:rsidP="00AC0534">
            <w:pPr>
              <w:pStyle w:val="MOWGtext"/>
              <w:spacing w:after="0"/>
              <w:rPr>
                <w:rStyle w:val="normaltextrun"/>
                <w:rFonts w:asciiTheme="minorHAnsi" w:hAnsiTheme="minorHAnsi" w:cstheme="minorHAnsi"/>
                <w:sz w:val="22"/>
                <w:szCs w:val="22"/>
              </w:rPr>
            </w:pPr>
            <w:r w:rsidRPr="00706D04">
              <w:rPr>
                <w:rStyle w:val="normaltextrun"/>
                <w:rFonts w:asciiTheme="minorHAnsi" w:hAnsiTheme="minorHAnsi" w:cstheme="minorHAnsi"/>
                <w:sz w:val="22"/>
                <w:szCs w:val="22"/>
              </w:rPr>
              <w:t>Simon Pointer, National Pharmacist, Clinical Advisory Team</w:t>
            </w:r>
          </w:p>
          <w:p w14:paraId="1D9DE0A6" w14:textId="77777777" w:rsidR="003F3AC9" w:rsidRPr="00706D04" w:rsidRDefault="003F3AC9" w:rsidP="00AC0534">
            <w:pPr>
              <w:pStyle w:val="MOWGtext"/>
              <w:spacing w:after="0"/>
              <w:rPr>
                <w:sz w:val="22"/>
                <w:szCs w:val="22"/>
              </w:rPr>
            </w:pPr>
            <w:r w:rsidRPr="00706D04">
              <w:rPr>
                <w:sz w:val="22"/>
                <w:szCs w:val="22"/>
              </w:rPr>
              <w:t>John Manderson, Senior Project Manager, Data Monitoring and Reporting Team</w:t>
            </w:r>
          </w:p>
          <w:p w14:paraId="4CC00C82" w14:textId="77777777" w:rsidR="003F3AC9" w:rsidRPr="00706D04" w:rsidRDefault="003F3AC9" w:rsidP="00AC0534">
            <w:pPr>
              <w:pStyle w:val="MOWGtext"/>
              <w:spacing w:after="0"/>
              <w:rPr>
                <w:sz w:val="22"/>
                <w:szCs w:val="22"/>
              </w:rPr>
            </w:pPr>
            <w:r w:rsidRPr="00706D04">
              <w:rPr>
                <w:sz w:val="22"/>
                <w:szCs w:val="22"/>
              </w:rPr>
              <w:t>Janfrey Doak, Interim Manager Southern Hub</w:t>
            </w:r>
          </w:p>
          <w:p w14:paraId="7EACA6A6" w14:textId="77777777" w:rsidR="003F3AC9" w:rsidRPr="00706D04" w:rsidRDefault="003F3AC9" w:rsidP="00AC0534">
            <w:pPr>
              <w:pStyle w:val="MOWGtext"/>
              <w:spacing w:after="0"/>
              <w:rPr>
                <w:color w:val="FF0000"/>
                <w:sz w:val="22"/>
                <w:szCs w:val="22"/>
              </w:rPr>
            </w:pPr>
          </w:p>
        </w:tc>
      </w:tr>
      <w:tr w:rsidR="003F3AC9" w:rsidRPr="00A57774" w14:paraId="51225165" w14:textId="77777777" w:rsidTr="00AC0534">
        <w:tc>
          <w:tcPr>
            <w:tcW w:w="1701" w:type="dxa"/>
            <w:tcBorders>
              <w:top w:val="single" w:sz="18" w:space="0" w:color="3B5149"/>
              <w:bottom w:val="single" w:sz="18" w:space="0" w:color="3B5149"/>
            </w:tcBorders>
          </w:tcPr>
          <w:p w14:paraId="5A98A17E" w14:textId="77777777" w:rsidR="003F3AC9" w:rsidRDefault="003F3AC9" w:rsidP="00AC0534">
            <w:pPr>
              <w:pStyle w:val="TableText"/>
              <w:spacing w:before="0" w:after="0"/>
              <w:rPr>
                <w:rFonts w:ascii="Calibri" w:hAnsi="Calibri" w:cs="Calibri"/>
                <w:b/>
                <w:sz w:val="22"/>
                <w:szCs w:val="22"/>
              </w:rPr>
            </w:pPr>
            <w:r w:rsidRPr="00A57774">
              <w:rPr>
                <w:rFonts w:ascii="Calibri" w:hAnsi="Calibri" w:cs="Calibri"/>
                <w:b/>
                <w:sz w:val="22"/>
                <w:szCs w:val="22"/>
              </w:rPr>
              <w:t>Guests:</w:t>
            </w:r>
          </w:p>
        </w:tc>
        <w:tc>
          <w:tcPr>
            <w:tcW w:w="8199" w:type="dxa"/>
            <w:tcBorders>
              <w:top w:val="single" w:sz="18" w:space="0" w:color="3B5149"/>
              <w:bottom w:val="single" w:sz="18" w:space="0" w:color="3B5149"/>
            </w:tcBorders>
          </w:tcPr>
          <w:p w14:paraId="2C784C9F" w14:textId="77777777" w:rsidR="003F3AC9" w:rsidRPr="00706D04" w:rsidRDefault="003F3AC9" w:rsidP="00AC0534">
            <w:pPr>
              <w:pStyle w:val="MOWGtext"/>
              <w:rPr>
                <w:sz w:val="22"/>
                <w:szCs w:val="22"/>
              </w:rPr>
            </w:pPr>
            <w:bookmarkStart w:id="0" w:name="_Hlk127889021"/>
            <w:r w:rsidRPr="00706D04">
              <w:rPr>
                <w:sz w:val="22"/>
                <w:szCs w:val="22"/>
              </w:rPr>
              <w:t>Logan Heyes, Senior Therapeutic Group Manager, PHARMAC</w:t>
            </w:r>
          </w:p>
          <w:p w14:paraId="1E202E2E" w14:textId="77777777" w:rsidR="003F3AC9" w:rsidRPr="00706D04" w:rsidRDefault="003F3AC9" w:rsidP="00AC0534">
            <w:pPr>
              <w:pStyle w:val="MOWGtext"/>
              <w:rPr>
                <w:sz w:val="22"/>
                <w:szCs w:val="22"/>
              </w:rPr>
            </w:pPr>
            <w:r w:rsidRPr="00706D04">
              <w:rPr>
                <w:sz w:val="22"/>
                <w:szCs w:val="22"/>
              </w:rPr>
              <w:t xml:space="preserve">Jared </w:t>
            </w:r>
            <w:proofErr w:type="spellStart"/>
            <w:r w:rsidRPr="00706D04">
              <w:rPr>
                <w:sz w:val="22"/>
                <w:szCs w:val="22"/>
              </w:rPr>
              <w:t>Solloway</w:t>
            </w:r>
            <w:proofErr w:type="spellEnd"/>
            <w:r w:rsidRPr="00706D04">
              <w:rPr>
                <w:sz w:val="22"/>
                <w:szCs w:val="22"/>
              </w:rPr>
              <w:t>, Therapeutic Group Manager, PHARMAC</w:t>
            </w:r>
            <w:bookmarkEnd w:id="0"/>
          </w:p>
          <w:p w14:paraId="539859F3" w14:textId="77777777" w:rsidR="003F3AC9" w:rsidRPr="00706D04" w:rsidRDefault="003F3AC9" w:rsidP="00AC0534">
            <w:pPr>
              <w:pStyle w:val="MOWGtext"/>
              <w:rPr>
                <w:sz w:val="22"/>
                <w:szCs w:val="22"/>
              </w:rPr>
            </w:pPr>
            <w:r w:rsidRPr="00706D04">
              <w:rPr>
                <w:sz w:val="22"/>
                <w:szCs w:val="22"/>
              </w:rPr>
              <w:t xml:space="preserve">Chris Jackson, Medical Oncologist, Te </w:t>
            </w:r>
            <w:proofErr w:type="spellStart"/>
            <w:r w:rsidRPr="00706D04">
              <w:rPr>
                <w:sz w:val="22"/>
                <w:szCs w:val="22"/>
              </w:rPr>
              <w:t>Whatu</w:t>
            </w:r>
            <w:proofErr w:type="spellEnd"/>
            <w:r w:rsidRPr="00706D04">
              <w:rPr>
                <w:sz w:val="22"/>
                <w:szCs w:val="22"/>
              </w:rPr>
              <w:t xml:space="preserve"> Ora Southern and Clinical Lead ACT-NOW</w:t>
            </w:r>
          </w:p>
          <w:p w14:paraId="16BFA4CF" w14:textId="77777777" w:rsidR="003F3AC9" w:rsidRPr="00706D04" w:rsidRDefault="003F3AC9" w:rsidP="00AC0534">
            <w:pPr>
              <w:pStyle w:val="MOWGtext"/>
              <w:rPr>
                <w:sz w:val="22"/>
                <w:szCs w:val="22"/>
              </w:rPr>
            </w:pPr>
            <w:r w:rsidRPr="00706D04">
              <w:rPr>
                <w:sz w:val="22"/>
                <w:szCs w:val="22"/>
              </w:rPr>
              <w:t xml:space="preserve">Johanna </w:t>
            </w:r>
            <w:proofErr w:type="spellStart"/>
            <w:r w:rsidRPr="00706D04">
              <w:rPr>
                <w:sz w:val="22"/>
                <w:szCs w:val="22"/>
              </w:rPr>
              <w:t>Padison</w:t>
            </w:r>
            <w:proofErr w:type="spellEnd"/>
            <w:r w:rsidRPr="00706D04">
              <w:rPr>
                <w:sz w:val="22"/>
                <w:szCs w:val="22"/>
              </w:rPr>
              <w:t xml:space="preserve">, Medical Oncologist, Te </w:t>
            </w:r>
            <w:proofErr w:type="spellStart"/>
            <w:r w:rsidRPr="00706D04">
              <w:rPr>
                <w:sz w:val="22"/>
                <w:szCs w:val="22"/>
              </w:rPr>
              <w:t>Whatu</w:t>
            </w:r>
            <w:proofErr w:type="spellEnd"/>
            <w:r w:rsidRPr="00706D04">
              <w:rPr>
                <w:sz w:val="22"/>
                <w:szCs w:val="22"/>
              </w:rPr>
              <w:t xml:space="preserve"> Ora South Canterbury</w:t>
            </w:r>
          </w:p>
        </w:tc>
      </w:tr>
      <w:tr w:rsidR="003F3AC9" w:rsidRPr="00A57774" w14:paraId="561E9FC1" w14:textId="77777777" w:rsidTr="00AC0534">
        <w:tc>
          <w:tcPr>
            <w:tcW w:w="1701" w:type="dxa"/>
            <w:tcBorders>
              <w:top w:val="single" w:sz="18" w:space="0" w:color="3B5149"/>
              <w:bottom w:val="single" w:sz="18" w:space="0" w:color="3B5149"/>
            </w:tcBorders>
          </w:tcPr>
          <w:p w14:paraId="2C997260" w14:textId="77777777" w:rsidR="003F3AC9" w:rsidRPr="00A57774" w:rsidRDefault="003F3AC9" w:rsidP="00AC0534">
            <w:pPr>
              <w:pStyle w:val="TableText"/>
              <w:spacing w:before="0"/>
              <w:rPr>
                <w:rFonts w:ascii="Calibri" w:hAnsi="Calibri" w:cs="Calibri"/>
                <w:b/>
                <w:sz w:val="22"/>
                <w:szCs w:val="22"/>
              </w:rPr>
            </w:pPr>
            <w:r w:rsidRPr="00A57774">
              <w:rPr>
                <w:rFonts w:ascii="Calibri" w:hAnsi="Calibri" w:cs="Calibri"/>
                <w:b/>
                <w:sz w:val="22"/>
                <w:szCs w:val="22"/>
              </w:rPr>
              <w:lastRenderedPageBreak/>
              <w:t>Secretariat:</w:t>
            </w:r>
          </w:p>
        </w:tc>
        <w:tc>
          <w:tcPr>
            <w:tcW w:w="8199" w:type="dxa"/>
            <w:tcBorders>
              <w:top w:val="single" w:sz="18" w:space="0" w:color="3B5149"/>
              <w:bottom w:val="single" w:sz="18" w:space="0" w:color="3B5149"/>
            </w:tcBorders>
            <w:vAlign w:val="center"/>
          </w:tcPr>
          <w:p w14:paraId="15C588D2" w14:textId="77777777" w:rsidR="003F3AC9" w:rsidRPr="00706D04" w:rsidRDefault="003F3AC9" w:rsidP="00AC0534">
            <w:pPr>
              <w:pStyle w:val="MOWGtext"/>
              <w:rPr>
                <w:sz w:val="22"/>
                <w:szCs w:val="22"/>
              </w:rPr>
            </w:pPr>
            <w:r w:rsidRPr="00706D04">
              <w:rPr>
                <w:sz w:val="22"/>
                <w:szCs w:val="22"/>
              </w:rPr>
              <w:t>Melinda Greshoff (minutes)</w:t>
            </w:r>
          </w:p>
        </w:tc>
      </w:tr>
      <w:tr w:rsidR="003F3AC9" w:rsidRPr="00A57774" w14:paraId="74363B61" w14:textId="77777777" w:rsidTr="00AC0534">
        <w:tc>
          <w:tcPr>
            <w:tcW w:w="1701" w:type="dxa"/>
            <w:tcBorders>
              <w:top w:val="single" w:sz="18" w:space="0" w:color="3B5149"/>
              <w:bottom w:val="single" w:sz="18" w:space="0" w:color="3B5149"/>
            </w:tcBorders>
          </w:tcPr>
          <w:p w14:paraId="6FE3832E" w14:textId="77777777" w:rsidR="003F3AC9" w:rsidRPr="00A57774" w:rsidRDefault="003F3AC9" w:rsidP="00AC0534">
            <w:pPr>
              <w:pStyle w:val="TableText"/>
              <w:spacing w:before="0"/>
              <w:rPr>
                <w:rFonts w:ascii="Calibri" w:hAnsi="Calibri" w:cs="Calibri"/>
                <w:b/>
                <w:sz w:val="22"/>
                <w:szCs w:val="22"/>
              </w:rPr>
            </w:pPr>
            <w:r w:rsidRPr="00A57774">
              <w:rPr>
                <w:rFonts w:ascii="Calibri" w:hAnsi="Calibri" w:cs="Calibri"/>
                <w:b/>
                <w:sz w:val="22"/>
                <w:szCs w:val="22"/>
              </w:rPr>
              <w:t>Apologies:</w:t>
            </w:r>
          </w:p>
        </w:tc>
        <w:tc>
          <w:tcPr>
            <w:tcW w:w="8199" w:type="dxa"/>
            <w:tcBorders>
              <w:top w:val="single" w:sz="18" w:space="0" w:color="3B5149"/>
              <w:bottom w:val="single" w:sz="18" w:space="0" w:color="3B5149"/>
            </w:tcBorders>
            <w:vAlign w:val="center"/>
          </w:tcPr>
          <w:p w14:paraId="062C7446" w14:textId="77777777" w:rsidR="003F3AC9" w:rsidRPr="00706D04" w:rsidRDefault="003F3AC9" w:rsidP="00AC0534">
            <w:pPr>
              <w:pStyle w:val="MOWGtext"/>
              <w:rPr>
                <w:sz w:val="22"/>
                <w:szCs w:val="22"/>
              </w:rPr>
            </w:pPr>
            <w:r w:rsidRPr="00706D04">
              <w:rPr>
                <w:sz w:val="22"/>
                <w:szCs w:val="22"/>
              </w:rPr>
              <w:t>David Gibbs, Liz Dennett, Humphrey Pullon, Ngaroimata Reid, Thomas Ngaruhe</w:t>
            </w:r>
          </w:p>
          <w:p w14:paraId="72755EF1" w14:textId="77777777" w:rsidR="003F3AC9" w:rsidRPr="00706D04" w:rsidRDefault="003F3AC9" w:rsidP="00AC0534">
            <w:pPr>
              <w:pStyle w:val="MOWGtext"/>
              <w:spacing w:after="0"/>
              <w:rPr>
                <w:color w:val="auto"/>
                <w:sz w:val="22"/>
                <w:szCs w:val="22"/>
              </w:rPr>
            </w:pPr>
            <w:r w:rsidRPr="00706D04">
              <w:rPr>
                <w:color w:val="auto"/>
                <w:sz w:val="22"/>
                <w:szCs w:val="22"/>
              </w:rPr>
              <w:t xml:space="preserve">Navin Wewala, Medical Oncologist, Te </w:t>
            </w:r>
            <w:proofErr w:type="spellStart"/>
            <w:r w:rsidRPr="00706D04">
              <w:rPr>
                <w:color w:val="auto"/>
                <w:sz w:val="22"/>
                <w:szCs w:val="22"/>
              </w:rPr>
              <w:t>Whatu</w:t>
            </w:r>
            <w:proofErr w:type="spellEnd"/>
            <w:r w:rsidRPr="00706D04">
              <w:rPr>
                <w:color w:val="auto"/>
                <w:sz w:val="22"/>
                <w:szCs w:val="22"/>
              </w:rPr>
              <w:t xml:space="preserve"> Ora Te </w:t>
            </w:r>
            <w:proofErr w:type="spellStart"/>
            <w:r w:rsidRPr="00706D04">
              <w:rPr>
                <w:color w:val="auto"/>
                <w:sz w:val="22"/>
                <w:szCs w:val="22"/>
              </w:rPr>
              <w:t>Pae</w:t>
            </w:r>
            <w:proofErr w:type="spellEnd"/>
            <w:r w:rsidRPr="00706D04">
              <w:rPr>
                <w:color w:val="auto"/>
                <w:sz w:val="22"/>
                <w:szCs w:val="22"/>
              </w:rPr>
              <w:t xml:space="preserve"> Hauora o </w:t>
            </w:r>
            <w:proofErr w:type="spellStart"/>
            <w:r w:rsidRPr="00706D04">
              <w:rPr>
                <w:color w:val="auto"/>
                <w:sz w:val="22"/>
                <w:szCs w:val="22"/>
              </w:rPr>
              <w:t>Ruahine</w:t>
            </w:r>
            <w:proofErr w:type="spellEnd"/>
            <w:r w:rsidRPr="00706D04">
              <w:rPr>
                <w:color w:val="auto"/>
                <w:sz w:val="22"/>
                <w:szCs w:val="22"/>
              </w:rPr>
              <w:t xml:space="preserve"> o </w:t>
            </w:r>
            <w:proofErr w:type="spellStart"/>
            <w:r w:rsidRPr="00706D04">
              <w:rPr>
                <w:color w:val="auto"/>
                <w:sz w:val="22"/>
                <w:szCs w:val="22"/>
              </w:rPr>
              <w:t>Tararua</w:t>
            </w:r>
            <w:proofErr w:type="spellEnd"/>
            <w:r w:rsidRPr="00706D04">
              <w:rPr>
                <w:color w:val="auto"/>
                <w:sz w:val="22"/>
                <w:szCs w:val="22"/>
              </w:rPr>
              <w:t xml:space="preserve"> </w:t>
            </w:r>
            <w:proofErr w:type="spellStart"/>
            <w:r w:rsidRPr="00706D04">
              <w:rPr>
                <w:color w:val="auto"/>
                <w:sz w:val="22"/>
                <w:szCs w:val="22"/>
              </w:rPr>
              <w:t>MidCentral</w:t>
            </w:r>
            <w:proofErr w:type="spellEnd"/>
          </w:p>
          <w:p w14:paraId="1BC848A0" w14:textId="77777777" w:rsidR="003F3AC9" w:rsidRPr="00706D04" w:rsidRDefault="003F3AC9" w:rsidP="00AC0534">
            <w:pPr>
              <w:pStyle w:val="MOWGtext"/>
              <w:spacing w:after="0"/>
              <w:rPr>
                <w:color w:val="auto"/>
                <w:sz w:val="22"/>
                <w:szCs w:val="22"/>
              </w:rPr>
            </w:pPr>
            <w:r w:rsidRPr="00706D04">
              <w:rPr>
                <w:color w:val="auto"/>
                <w:sz w:val="22"/>
                <w:szCs w:val="22"/>
              </w:rPr>
              <w:t xml:space="preserve">Steve Delaney, Clinical Leader Medical Oncology, Te </w:t>
            </w:r>
            <w:proofErr w:type="spellStart"/>
            <w:r w:rsidRPr="00706D04">
              <w:rPr>
                <w:color w:val="auto"/>
                <w:sz w:val="22"/>
                <w:szCs w:val="22"/>
              </w:rPr>
              <w:t>Whatu</w:t>
            </w:r>
            <w:proofErr w:type="spellEnd"/>
            <w:r w:rsidRPr="00706D04">
              <w:rPr>
                <w:color w:val="auto"/>
                <w:sz w:val="22"/>
                <w:szCs w:val="22"/>
              </w:rPr>
              <w:t xml:space="preserve"> Ora Nelson Marlborough </w:t>
            </w:r>
          </w:p>
          <w:p w14:paraId="6D96EC60" w14:textId="77777777" w:rsidR="003F3AC9" w:rsidRPr="00706D04" w:rsidRDefault="003F3AC9" w:rsidP="00AC0534">
            <w:pPr>
              <w:pStyle w:val="MOWGtext"/>
              <w:spacing w:after="0"/>
              <w:rPr>
                <w:color w:val="auto"/>
                <w:sz w:val="22"/>
                <w:szCs w:val="22"/>
              </w:rPr>
            </w:pPr>
            <w:r w:rsidRPr="00706D04">
              <w:rPr>
                <w:color w:val="auto"/>
                <w:sz w:val="22"/>
                <w:szCs w:val="22"/>
              </w:rPr>
              <w:t xml:space="preserve">Louise Bremer, Clinical Director, Medical Oncology, Te </w:t>
            </w:r>
            <w:proofErr w:type="spellStart"/>
            <w:r w:rsidRPr="00706D04">
              <w:rPr>
                <w:color w:val="auto"/>
                <w:sz w:val="22"/>
                <w:szCs w:val="22"/>
              </w:rPr>
              <w:t>Whatu</w:t>
            </w:r>
            <w:proofErr w:type="spellEnd"/>
            <w:r w:rsidRPr="00706D04">
              <w:rPr>
                <w:color w:val="auto"/>
                <w:sz w:val="22"/>
                <w:szCs w:val="22"/>
              </w:rPr>
              <w:t xml:space="preserve"> Ora Southern (tentative)</w:t>
            </w:r>
          </w:p>
          <w:p w14:paraId="51F71F4D" w14:textId="77777777" w:rsidR="003F3AC9" w:rsidRPr="00706D04" w:rsidRDefault="003F3AC9" w:rsidP="00AC0534">
            <w:pPr>
              <w:pStyle w:val="MOWGtext"/>
              <w:spacing w:after="0"/>
              <w:rPr>
                <w:color w:val="auto"/>
                <w:sz w:val="22"/>
                <w:szCs w:val="22"/>
              </w:rPr>
            </w:pPr>
            <w:r w:rsidRPr="00706D04">
              <w:rPr>
                <w:rStyle w:val="normaltextrun"/>
                <w:rFonts w:asciiTheme="minorHAnsi" w:hAnsiTheme="minorHAnsi"/>
                <w:color w:val="auto"/>
                <w:sz w:val="22"/>
                <w:szCs w:val="22"/>
              </w:rPr>
              <w:t xml:space="preserve">Elizabeth Dennett, Clinical Director (tentative) </w:t>
            </w:r>
          </w:p>
          <w:p w14:paraId="1078B3B4" w14:textId="77777777" w:rsidR="003F3AC9" w:rsidRPr="00706D04" w:rsidRDefault="003F3AC9" w:rsidP="00AC0534">
            <w:pPr>
              <w:pStyle w:val="MOWGtext"/>
              <w:spacing w:after="0"/>
              <w:rPr>
                <w:rStyle w:val="normaltextrun"/>
                <w:rFonts w:asciiTheme="minorHAnsi" w:hAnsiTheme="minorHAnsi"/>
                <w:color w:val="FF0000"/>
                <w:sz w:val="22"/>
                <w:szCs w:val="22"/>
              </w:rPr>
            </w:pPr>
            <w:r w:rsidRPr="00706D04">
              <w:rPr>
                <w:rStyle w:val="normaltextrun"/>
                <w:rFonts w:asciiTheme="minorHAnsi" w:hAnsiTheme="minorHAnsi"/>
                <w:color w:val="auto"/>
                <w:sz w:val="22"/>
                <w:szCs w:val="22"/>
              </w:rPr>
              <w:t>Kate Wakefield</w:t>
            </w:r>
          </w:p>
          <w:p w14:paraId="0192B4FF" w14:textId="77777777" w:rsidR="003F3AC9" w:rsidRPr="00706D04" w:rsidRDefault="003F3AC9" w:rsidP="00AC0534">
            <w:pPr>
              <w:pStyle w:val="MOWGtext"/>
              <w:rPr>
                <w:sz w:val="22"/>
                <w:szCs w:val="22"/>
              </w:rPr>
            </w:pPr>
          </w:p>
        </w:tc>
      </w:tr>
    </w:tbl>
    <w:p w14:paraId="5F90E08A" w14:textId="77777777" w:rsidR="003F3AC9" w:rsidRPr="00A57774" w:rsidRDefault="003F3AC9" w:rsidP="003F3AC9">
      <w:pPr>
        <w:rPr>
          <w:rFonts w:ascii="Calibri" w:hAnsi="Calibri" w:cs="Calibri"/>
        </w:rPr>
      </w:pPr>
    </w:p>
    <w:tbl>
      <w:tblPr>
        <w:tblStyle w:val="TableGrid"/>
        <w:tblW w:w="9918" w:type="dxa"/>
        <w:tblCellMar>
          <w:top w:w="113" w:type="dxa"/>
          <w:bottom w:w="113" w:type="dxa"/>
        </w:tblCellMar>
        <w:tblLook w:val="01E0" w:firstRow="1" w:lastRow="1" w:firstColumn="1" w:lastColumn="1" w:noHBand="0" w:noVBand="0"/>
      </w:tblPr>
      <w:tblGrid>
        <w:gridCol w:w="9918"/>
      </w:tblGrid>
      <w:tr w:rsidR="003F3AC9" w:rsidRPr="00A57774" w14:paraId="11C07A79" w14:textId="77777777" w:rsidTr="00AC0534">
        <w:tc>
          <w:tcPr>
            <w:tcW w:w="9918" w:type="dxa"/>
            <w:shd w:val="clear" w:color="auto" w:fill="auto"/>
          </w:tcPr>
          <w:p w14:paraId="5402ED84" w14:textId="77777777" w:rsidR="003F3AC9" w:rsidRPr="003F3AC9" w:rsidRDefault="003F3AC9" w:rsidP="00AC0534">
            <w:pPr>
              <w:pStyle w:val="MOWGHeading1"/>
              <w:keepNext w:val="0"/>
              <w:rPr>
                <w:color w:val="auto"/>
              </w:rPr>
            </w:pPr>
            <w:r w:rsidRPr="003F3AC9">
              <w:rPr>
                <w:color w:val="auto"/>
              </w:rPr>
              <w:t xml:space="preserve">Welcome &amp; Karakia </w:t>
            </w:r>
          </w:p>
          <w:p w14:paraId="0F5EC390" w14:textId="77777777" w:rsidR="003F3AC9" w:rsidRPr="00706D04" w:rsidRDefault="003F3AC9" w:rsidP="00AC0534">
            <w:pPr>
              <w:pStyle w:val="MOWGtext"/>
              <w:rPr>
                <w:rStyle w:val="eop"/>
                <w:rFonts w:cs="Calibri"/>
                <w:sz w:val="22"/>
                <w:szCs w:val="22"/>
                <w:lang w:val="en-US"/>
              </w:rPr>
            </w:pPr>
            <w:r w:rsidRPr="00706D04">
              <w:rPr>
                <w:rStyle w:val="eop"/>
                <w:rFonts w:cs="Calibri"/>
                <w:sz w:val="22"/>
                <w:szCs w:val="22"/>
                <w:lang w:val="en-US"/>
              </w:rPr>
              <w:t xml:space="preserve">The Chair welcomed everyone to the meeting. </w:t>
            </w:r>
          </w:p>
          <w:p w14:paraId="41812049" w14:textId="77777777" w:rsidR="003F3AC9" w:rsidRPr="00E411CF" w:rsidRDefault="003F3AC9" w:rsidP="00AC0534">
            <w:pPr>
              <w:pStyle w:val="MOWGtext"/>
              <w:rPr>
                <w:rFonts w:ascii="Segoe UI" w:hAnsi="Segoe UI" w:cs="Segoe UI"/>
                <w:sz w:val="18"/>
                <w:szCs w:val="18"/>
                <w:lang w:val="en-US"/>
              </w:rPr>
            </w:pPr>
            <w:r w:rsidRPr="00706D04">
              <w:rPr>
                <w:rStyle w:val="eop"/>
                <w:rFonts w:cs="Calibri"/>
                <w:sz w:val="22"/>
                <w:szCs w:val="22"/>
                <w:lang w:val="en-US"/>
              </w:rPr>
              <w:t xml:space="preserve">The </w:t>
            </w:r>
            <w:proofErr w:type="gramStart"/>
            <w:r w:rsidRPr="00706D04">
              <w:rPr>
                <w:rStyle w:val="eop"/>
                <w:rFonts w:cs="Calibri"/>
                <w:sz w:val="22"/>
                <w:szCs w:val="22"/>
                <w:lang w:val="en-US"/>
              </w:rPr>
              <w:t>Agenda</w:t>
            </w:r>
            <w:proofErr w:type="gramEnd"/>
            <w:r w:rsidRPr="00706D04">
              <w:rPr>
                <w:rStyle w:val="eop"/>
                <w:rFonts w:cs="Calibri"/>
                <w:sz w:val="22"/>
                <w:szCs w:val="22"/>
                <w:lang w:val="en-US"/>
              </w:rPr>
              <w:t xml:space="preserve"> was confirmed.</w:t>
            </w:r>
          </w:p>
        </w:tc>
      </w:tr>
      <w:tr w:rsidR="003F3AC9" w:rsidRPr="00A57774" w14:paraId="33CB0824" w14:textId="77777777" w:rsidTr="00AC0534">
        <w:tc>
          <w:tcPr>
            <w:tcW w:w="9918" w:type="dxa"/>
            <w:shd w:val="clear" w:color="auto" w:fill="auto"/>
          </w:tcPr>
          <w:p w14:paraId="2027214A" w14:textId="77777777" w:rsidR="003F3AC9" w:rsidRPr="003F3AC9" w:rsidRDefault="003F3AC9" w:rsidP="00AC0534">
            <w:pPr>
              <w:pStyle w:val="MOWGHeading1"/>
              <w:rPr>
                <w:rStyle w:val="normaltextrun"/>
                <w:rFonts w:cstheme="minorBidi"/>
                <w:color w:val="auto"/>
              </w:rPr>
            </w:pPr>
            <w:r w:rsidRPr="003F3AC9">
              <w:rPr>
                <w:rStyle w:val="normaltextrun"/>
                <w:rFonts w:cstheme="minorBidi"/>
                <w:color w:val="auto"/>
              </w:rPr>
              <w:t xml:space="preserve">Introductions </w:t>
            </w:r>
            <w:r w:rsidRPr="003F3AC9">
              <w:rPr>
                <w:rStyle w:val="normaltextrun"/>
                <w:color w:val="auto"/>
              </w:rPr>
              <w:t>to</w:t>
            </w:r>
            <w:r w:rsidRPr="003F3AC9">
              <w:rPr>
                <w:rStyle w:val="normaltextrun"/>
                <w:rFonts w:cstheme="minorBidi"/>
                <w:color w:val="auto"/>
              </w:rPr>
              <w:t xml:space="preserve"> new members</w:t>
            </w:r>
          </w:p>
          <w:p w14:paraId="1834E99B" w14:textId="77777777" w:rsidR="003F3AC9" w:rsidRPr="00706D04" w:rsidRDefault="003F3AC9" w:rsidP="00AC0534">
            <w:pPr>
              <w:pStyle w:val="MOWGtext"/>
              <w:rPr>
                <w:rStyle w:val="eop"/>
                <w:rFonts w:cs="Calibri"/>
                <w:sz w:val="22"/>
                <w:szCs w:val="22"/>
                <w:lang w:val="en-US"/>
              </w:rPr>
            </w:pPr>
            <w:r w:rsidRPr="00706D04">
              <w:rPr>
                <w:rStyle w:val="eop"/>
                <w:rFonts w:cs="Calibri"/>
                <w:sz w:val="22"/>
                <w:szCs w:val="22"/>
                <w:lang w:val="en-US"/>
              </w:rPr>
              <w:t>Everyone introduced themselves.</w:t>
            </w:r>
          </w:p>
          <w:p w14:paraId="40F28AFE" w14:textId="22360D9B" w:rsidR="003F3AC9" w:rsidRPr="00B24CB0" w:rsidRDefault="003F3AC9" w:rsidP="00AC0534">
            <w:pPr>
              <w:pStyle w:val="MOWGtext"/>
            </w:pPr>
            <w:r w:rsidRPr="00706D04">
              <w:rPr>
                <w:rStyle w:val="normaltextrun"/>
                <w:sz w:val="22"/>
                <w:szCs w:val="22"/>
              </w:rPr>
              <w:t xml:space="preserve">The Chair welcomed Gwen Pinches </w:t>
            </w:r>
            <w:r w:rsidRPr="00706D04">
              <w:rPr>
                <w:sz w:val="22"/>
                <w:szCs w:val="22"/>
              </w:rPr>
              <w:t xml:space="preserve">Medical Oncologist, Te </w:t>
            </w:r>
            <w:proofErr w:type="spellStart"/>
            <w:r w:rsidRPr="00706D04">
              <w:rPr>
                <w:sz w:val="22"/>
                <w:szCs w:val="22"/>
              </w:rPr>
              <w:t>Whatu</w:t>
            </w:r>
            <w:proofErr w:type="spellEnd"/>
            <w:r w:rsidRPr="00706D04">
              <w:rPr>
                <w:sz w:val="22"/>
                <w:szCs w:val="22"/>
              </w:rPr>
              <w:t xml:space="preserve"> Ora Southern who will be attending the meeting even though she is not a </w:t>
            </w:r>
            <w:proofErr w:type="spellStart"/>
            <w:r w:rsidRPr="00706D04">
              <w:rPr>
                <w:sz w:val="22"/>
                <w:szCs w:val="22"/>
              </w:rPr>
              <w:t>HoD</w:t>
            </w:r>
            <w:proofErr w:type="spellEnd"/>
            <w:r w:rsidRPr="00706D04">
              <w:rPr>
                <w:sz w:val="22"/>
                <w:szCs w:val="22"/>
              </w:rPr>
              <w:t xml:space="preserve"> and Tara Cheung, Clinical Nurse Specialist Te </w:t>
            </w:r>
            <w:proofErr w:type="spellStart"/>
            <w:r w:rsidRPr="00706D04">
              <w:rPr>
                <w:sz w:val="22"/>
                <w:szCs w:val="22"/>
              </w:rPr>
              <w:t>Whatu</w:t>
            </w:r>
            <w:proofErr w:type="spellEnd"/>
            <w:r w:rsidRPr="00706D04">
              <w:rPr>
                <w:sz w:val="22"/>
                <w:szCs w:val="22"/>
              </w:rPr>
              <w:t xml:space="preserve"> Ora Southern</w:t>
            </w:r>
            <w:r w:rsidR="00706D04">
              <w:rPr>
                <w:sz w:val="22"/>
                <w:szCs w:val="22"/>
              </w:rPr>
              <w:t>.</w:t>
            </w:r>
          </w:p>
        </w:tc>
      </w:tr>
      <w:tr w:rsidR="003F3AC9" w:rsidRPr="00A57774" w14:paraId="23B5856C" w14:textId="77777777" w:rsidTr="00AC0534">
        <w:tc>
          <w:tcPr>
            <w:tcW w:w="9918" w:type="dxa"/>
            <w:shd w:val="clear" w:color="auto" w:fill="auto"/>
          </w:tcPr>
          <w:p w14:paraId="0F042D11" w14:textId="77777777" w:rsidR="003F3AC9" w:rsidRPr="003F3AC9" w:rsidRDefault="003F3AC9" w:rsidP="00AC0534">
            <w:pPr>
              <w:pStyle w:val="MOWGHeading1"/>
              <w:rPr>
                <w:rStyle w:val="normaltextrun"/>
                <w:rFonts w:cstheme="minorBidi"/>
                <w:color w:val="auto"/>
              </w:rPr>
            </w:pPr>
            <w:r w:rsidRPr="003F3AC9">
              <w:rPr>
                <w:rStyle w:val="normaltextrun"/>
                <w:rFonts w:cstheme="minorBidi"/>
                <w:color w:val="auto"/>
              </w:rPr>
              <w:t xml:space="preserve">Review and approval of the draft minutes from last meeting </w:t>
            </w:r>
          </w:p>
          <w:p w14:paraId="2E418C71" w14:textId="77777777" w:rsidR="003F3AC9" w:rsidRPr="00706D04" w:rsidRDefault="003F3AC9" w:rsidP="00AC0534">
            <w:pPr>
              <w:pStyle w:val="MOWGtext"/>
              <w:rPr>
                <w:rStyle w:val="normaltextrun"/>
                <w:color w:val="auto"/>
                <w:sz w:val="22"/>
                <w:szCs w:val="22"/>
              </w:rPr>
            </w:pPr>
            <w:r w:rsidRPr="00706D04">
              <w:rPr>
                <w:rStyle w:val="normaltextrun"/>
                <w:color w:val="auto"/>
                <w:sz w:val="22"/>
                <w:szCs w:val="22"/>
              </w:rPr>
              <w:t>As the recording of the previous meeting failed, the Minutes are missing information and are deemed to be as good as was possible under the circumstances.</w:t>
            </w:r>
          </w:p>
        </w:tc>
      </w:tr>
      <w:tr w:rsidR="003F3AC9" w:rsidRPr="00A57774" w14:paraId="00CF4762" w14:textId="77777777" w:rsidTr="003F3AC9">
        <w:trPr>
          <w:trHeight w:val="1352"/>
        </w:trPr>
        <w:tc>
          <w:tcPr>
            <w:tcW w:w="9918" w:type="dxa"/>
            <w:shd w:val="clear" w:color="auto" w:fill="auto"/>
          </w:tcPr>
          <w:p w14:paraId="05CC46D2" w14:textId="77777777" w:rsidR="003F3AC9" w:rsidRPr="003F3AC9" w:rsidRDefault="003F3AC9" w:rsidP="00AC0534">
            <w:pPr>
              <w:pStyle w:val="MOWGHeading1"/>
              <w:rPr>
                <w:rStyle w:val="normaltextrun"/>
                <w:rFonts w:cstheme="minorBidi"/>
                <w:color w:val="auto"/>
              </w:rPr>
            </w:pPr>
            <w:r w:rsidRPr="003F3AC9">
              <w:rPr>
                <w:rStyle w:val="normaltextrun"/>
                <w:rFonts w:cstheme="minorBidi"/>
                <w:color w:val="auto"/>
              </w:rPr>
              <w:t xml:space="preserve">Conflicts of </w:t>
            </w:r>
            <w:r w:rsidRPr="003F3AC9">
              <w:rPr>
                <w:rStyle w:val="normaltextrun"/>
                <w:color w:val="auto"/>
              </w:rPr>
              <w:t>interest</w:t>
            </w:r>
            <w:r w:rsidRPr="003F3AC9">
              <w:rPr>
                <w:rStyle w:val="normaltextrun"/>
                <w:rFonts w:cstheme="minorBidi"/>
                <w:color w:val="auto"/>
              </w:rPr>
              <w:t xml:space="preserve"> register</w:t>
            </w:r>
          </w:p>
          <w:p w14:paraId="08C59DD1" w14:textId="77777777" w:rsidR="003F3AC9" w:rsidRPr="00706D04" w:rsidRDefault="003F3AC9" w:rsidP="00AC0534">
            <w:pPr>
              <w:pStyle w:val="MOWGtext"/>
              <w:rPr>
                <w:rStyle w:val="normaltextrun"/>
                <w:sz w:val="22"/>
                <w:szCs w:val="22"/>
              </w:rPr>
            </w:pPr>
            <w:r w:rsidRPr="00706D04">
              <w:rPr>
                <w:rStyle w:val="normaltextrun"/>
                <w:sz w:val="22"/>
                <w:szCs w:val="22"/>
              </w:rPr>
              <w:t>No conflicts of interest were disclosed.</w:t>
            </w:r>
          </w:p>
          <w:p w14:paraId="2043FEE5" w14:textId="77777777" w:rsidR="003F3AC9" w:rsidRPr="00706D04" w:rsidRDefault="003F3AC9" w:rsidP="00AC0534">
            <w:pPr>
              <w:pStyle w:val="MOWGtext"/>
              <w:rPr>
                <w:rStyle w:val="normaltextrun"/>
                <w:sz w:val="22"/>
                <w:szCs w:val="22"/>
              </w:rPr>
            </w:pPr>
            <w:r w:rsidRPr="00706D04">
              <w:rPr>
                <w:rStyle w:val="normaltextrun"/>
                <w:sz w:val="22"/>
                <w:szCs w:val="22"/>
              </w:rPr>
              <w:t>New members are asked to email their official titles to the Chair or Simon Pointer.</w:t>
            </w:r>
          </w:p>
          <w:p w14:paraId="6B9651DC" w14:textId="77777777" w:rsidR="003F3AC9" w:rsidRDefault="003F3AC9" w:rsidP="00AC0534">
            <w:pPr>
              <w:pStyle w:val="MOWGtext"/>
              <w:rPr>
                <w:rStyle w:val="normaltextrun"/>
              </w:rPr>
            </w:pPr>
            <w:r w:rsidRPr="00706D04">
              <w:rPr>
                <w:rStyle w:val="normaltextrun"/>
                <w:sz w:val="22"/>
                <w:szCs w:val="22"/>
              </w:rPr>
              <w:t>Any changes should also be emailed to Richard North or Simon Pointer</w:t>
            </w:r>
            <w:r w:rsidRPr="546F0CA2">
              <w:rPr>
                <w:rStyle w:val="normaltextrun"/>
              </w:rPr>
              <w:t>.</w:t>
            </w:r>
          </w:p>
        </w:tc>
      </w:tr>
      <w:tr w:rsidR="003F3AC9" w:rsidRPr="00A57774" w14:paraId="30399CE3" w14:textId="77777777" w:rsidTr="00AC0534">
        <w:tc>
          <w:tcPr>
            <w:tcW w:w="9918" w:type="dxa"/>
            <w:shd w:val="clear" w:color="auto" w:fill="auto"/>
          </w:tcPr>
          <w:p w14:paraId="2AF221CA" w14:textId="77777777" w:rsidR="003F3AC9" w:rsidRPr="003F3AC9" w:rsidRDefault="003F3AC9" w:rsidP="00AC0534">
            <w:pPr>
              <w:pStyle w:val="MOWGHeading1"/>
              <w:keepNext w:val="0"/>
              <w:rPr>
                <w:rStyle w:val="normaltextrun"/>
                <w:rFonts w:cstheme="minorBidi"/>
                <w:color w:val="auto"/>
              </w:rPr>
            </w:pPr>
            <w:r w:rsidRPr="003F3AC9">
              <w:rPr>
                <w:rStyle w:val="normaltextrun"/>
                <w:rFonts w:cstheme="minorBidi"/>
                <w:color w:val="auto"/>
              </w:rPr>
              <w:t>List of Registered Medical Oncologists in NZ</w:t>
            </w:r>
          </w:p>
          <w:p w14:paraId="26071C26" w14:textId="77777777" w:rsidR="003F3AC9" w:rsidRPr="00706D04" w:rsidRDefault="003F3AC9" w:rsidP="00AC0534">
            <w:pPr>
              <w:pStyle w:val="MOWGtext"/>
              <w:rPr>
                <w:rStyle w:val="normaltextrun"/>
                <w:color w:val="auto"/>
                <w:sz w:val="22"/>
                <w:szCs w:val="22"/>
              </w:rPr>
            </w:pPr>
            <w:r w:rsidRPr="00706D04">
              <w:rPr>
                <w:rStyle w:val="normaltextrun"/>
                <w:color w:val="auto"/>
                <w:sz w:val="22"/>
                <w:szCs w:val="22"/>
              </w:rPr>
              <w:t>A couple of changes were identified in the list:</w:t>
            </w:r>
          </w:p>
          <w:p w14:paraId="79CFB402" w14:textId="5D766A3B" w:rsidR="003F3AC9" w:rsidRPr="003F3AC9" w:rsidRDefault="003F3AC9" w:rsidP="00AC0534">
            <w:pPr>
              <w:pStyle w:val="MOWGtext"/>
              <w:rPr>
                <w:rStyle w:val="normaltextrun"/>
                <w:color w:val="auto"/>
              </w:rPr>
            </w:pPr>
            <w:r w:rsidRPr="00706D04">
              <w:rPr>
                <w:rStyle w:val="normaltextrun"/>
                <w:color w:val="auto"/>
                <w:sz w:val="22"/>
                <w:szCs w:val="22"/>
              </w:rPr>
              <w:t>Attendees agreed to email changes through to Simon Pointer/Richard North</w:t>
            </w:r>
            <w:r w:rsidR="00706D04">
              <w:rPr>
                <w:rStyle w:val="normaltextrun"/>
                <w:color w:val="auto"/>
                <w:sz w:val="22"/>
                <w:szCs w:val="22"/>
              </w:rPr>
              <w:t>.</w:t>
            </w:r>
          </w:p>
        </w:tc>
      </w:tr>
      <w:tr w:rsidR="003F3AC9" w:rsidRPr="00A57774" w14:paraId="5CE107B2" w14:textId="77777777" w:rsidTr="00AC0534">
        <w:tc>
          <w:tcPr>
            <w:tcW w:w="9918" w:type="dxa"/>
            <w:shd w:val="clear" w:color="auto" w:fill="auto"/>
          </w:tcPr>
          <w:p w14:paraId="2D447EC4" w14:textId="77777777" w:rsidR="003F3AC9" w:rsidRPr="003F3AC9" w:rsidRDefault="003F3AC9" w:rsidP="00AC0534">
            <w:pPr>
              <w:pStyle w:val="MOWGHeading1"/>
              <w:rPr>
                <w:rStyle w:val="normaltextrun"/>
                <w:rFonts w:cstheme="minorBidi"/>
                <w:color w:val="auto"/>
              </w:rPr>
            </w:pPr>
            <w:r w:rsidRPr="003F3AC9">
              <w:rPr>
                <w:rStyle w:val="normaltextrun"/>
                <w:rFonts w:cstheme="minorBidi"/>
                <w:color w:val="auto"/>
              </w:rPr>
              <w:t>Action register</w:t>
            </w:r>
          </w:p>
          <w:p w14:paraId="37BFF7ED" w14:textId="77777777" w:rsidR="003F3AC9" w:rsidRPr="00706D04" w:rsidRDefault="003F3AC9" w:rsidP="00AC0534">
            <w:pPr>
              <w:pStyle w:val="MOWGtext"/>
              <w:rPr>
                <w:rStyle w:val="normaltextrun"/>
                <w:sz w:val="22"/>
                <w:szCs w:val="22"/>
              </w:rPr>
            </w:pPr>
            <w:r w:rsidRPr="00706D04">
              <w:rPr>
                <w:rStyle w:val="normaltextrun"/>
                <w:sz w:val="22"/>
                <w:szCs w:val="22"/>
              </w:rPr>
              <w:t xml:space="preserve">A complete review was deemed necessary but, due to time restraints, this was not completed. </w:t>
            </w:r>
          </w:p>
          <w:p w14:paraId="5A9706F4" w14:textId="77777777" w:rsidR="003F3AC9" w:rsidRPr="00706D04" w:rsidRDefault="003F3AC9" w:rsidP="00AC0534">
            <w:pPr>
              <w:pStyle w:val="MOWGtext"/>
              <w:rPr>
                <w:rStyle w:val="normaltextrun"/>
                <w:sz w:val="22"/>
                <w:szCs w:val="22"/>
              </w:rPr>
            </w:pPr>
            <w:r w:rsidRPr="00706D04">
              <w:rPr>
                <w:rStyle w:val="normaltextrun"/>
                <w:sz w:val="22"/>
                <w:szCs w:val="22"/>
              </w:rPr>
              <w:t>Item numbers 2020/14, 2021/07 and 2021/15 were addressed and closed (see action register for detail).</w:t>
            </w:r>
          </w:p>
          <w:p w14:paraId="6EF29FE5" w14:textId="77777777" w:rsidR="003F3AC9" w:rsidRPr="00706D04" w:rsidRDefault="003F3AC9" w:rsidP="00AC0534">
            <w:pPr>
              <w:pStyle w:val="MOWGtext"/>
              <w:rPr>
                <w:rStyle w:val="normaltextrun"/>
                <w:sz w:val="22"/>
                <w:szCs w:val="22"/>
              </w:rPr>
            </w:pPr>
            <w:r w:rsidRPr="00706D04">
              <w:rPr>
                <w:rStyle w:val="normaltextrun"/>
                <w:sz w:val="22"/>
                <w:szCs w:val="22"/>
              </w:rPr>
              <w:t>Item numbers 2021/16 and 2021/17 are WIP.</w:t>
            </w:r>
          </w:p>
          <w:p w14:paraId="6CED0B8D" w14:textId="77777777" w:rsidR="003F3AC9" w:rsidRPr="000939BC" w:rsidRDefault="003F3AC9" w:rsidP="00AC0534">
            <w:pPr>
              <w:pStyle w:val="MOWGtext"/>
              <w:rPr>
                <w:rStyle w:val="normaltextrun"/>
              </w:rPr>
            </w:pPr>
            <w:r w:rsidRPr="00706D04">
              <w:rPr>
                <w:rStyle w:val="normaltextrun"/>
                <w:sz w:val="22"/>
                <w:szCs w:val="22"/>
              </w:rPr>
              <w:t>All other items are still to be reviewed.</w:t>
            </w:r>
            <w:r>
              <w:rPr>
                <w:rStyle w:val="normaltextrun"/>
              </w:rPr>
              <w:t xml:space="preserve"> </w:t>
            </w:r>
          </w:p>
        </w:tc>
      </w:tr>
      <w:tr w:rsidR="003F3AC9" w:rsidRPr="00A57774" w14:paraId="7D33C133" w14:textId="77777777" w:rsidTr="00AC0534">
        <w:tc>
          <w:tcPr>
            <w:tcW w:w="9918" w:type="dxa"/>
            <w:shd w:val="clear" w:color="auto" w:fill="auto"/>
          </w:tcPr>
          <w:p w14:paraId="3FF13206" w14:textId="77777777" w:rsidR="003F3AC9" w:rsidRPr="003F3AC9" w:rsidRDefault="003F3AC9" w:rsidP="00AC0534">
            <w:pPr>
              <w:pStyle w:val="MOWGHeading1"/>
              <w:keepNext w:val="0"/>
              <w:rPr>
                <w:rStyle w:val="normaltextrun"/>
                <w:rFonts w:cstheme="minorBidi"/>
                <w:color w:val="auto"/>
              </w:rPr>
            </w:pPr>
            <w:r w:rsidRPr="003F3AC9">
              <w:rPr>
                <w:rStyle w:val="normaltextrun"/>
                <w:rFonts w:cstheme="minorBidi"/>
                <w:color w:val="auto"/>
              </w:rPr>
              <w:t xml:space="preserve">PHARMAC Update: </w:t>
            </w:r>
          </w:p>
          <w:p w14:paraId="2318DB69" w14:textId="77777777" w:rsidR="003F3AC9" w:rsidRPr="00706D04" w:rsidRDefault="003F3AC9" w:rsidP="00AC0534">
            <w:pPr>
              <w:pStyle w:val="MOWGtext"/>
              <w:rPr>
                <w:rStyle w:val="normaltextrun"/>
                <w:sz w:val="22"/>
                <w:szCs w:val="22"/>
              </w:rPr>
            </w:pPr>
            <w:r w:rsidRPr="00706D04">
              <w:rPr>
                <w:rStyle w:val="normaltextrun"/>
                <w:sz w:val="22"/>
                <w:szCs w:val="22"/>
              </w:rPr>
              <w:t xml:space="preserve">Logan Heyes and Jared </w:t>
            </w:r>
            <w:proofErr w:type="spellStart"/>
            <w:r w:rsidRPr="00706D04">
              <w:rPr>
                <w:rStyle w:val="normaltextrun"/>
                <w:sz w:val="22"/>
                <w:szCs w:val="22"/>
              </w:rPr>
              <w:t>Solloway</w:t>
            </w:r>
            <w:proofErr w:type="spellEnd"/>
            <w:r w:rsidRPr="00706D04">
              <w:rPr>
                <w:rStyle w:val="normaltextrun"/>
                <w:sz w:val="22"/>
                <w:szCs w:val="22"/>
              </w:rPr>
              <w:t xml:space="preserve"> joined the meeting at 10.00am. Jared introduced himself to the members. </w:t>
            </w:r>
          </w:p>
          <w:p w14:paraId="0BA60CB6" w14:textId="77777777" w:rsidR="003F3AC9" w:rsidRPr="00706D04" w:rsidRDefault="003F3AC9" w:rsidP="00AC0534">
            <w:pPr>
              <w:pStyle w:val="MOWGtext"/>
              <w:rPr>
                <w:rStyle w:val="normaltextrun"/>
                <w:sz w:val="22"/>
                <w:szCs w:val="22"/>
              </w:rPr>
            </w:pPr>
            <w:r w:rsidRPr="00706D04">
              <w:rPr>
                <w:rStyle w:val="normaltextrun"/>
                <w:sz w:val="22"/>
                <w:szCs w:val="22"/>
              </w:rPr>
              <w:t xml:space="preserve">The Chair hopes that there will be better continuity in the relationship between </w:t>
            </w:r>
            <w:proofErr w:type="spellStart"/>
            <w:r w:rsidRPr="00706D04">
              <w:rPr>
                <w:rStyle w:val="normaltextrun"/>
                <w:sz w:val="22"/>
                <w:szCs w:val="22"/>
              </w:rPr>
              <w:t>Pharmac</w:t>
            </w:r>
            <w:proofErr w:type="spellEnd"/>
            <w:r w:rsidRPr="00706D04">
              <w:rPr>
                <w:rStyle w:val="normaltextrun"/>
                <w:sz w:val="22"/>
                <w:szCs w:val="22"/>
              </w:rPr>
              <w:t xml:space="preserve"> and MOWG.</w:t>
            </w:r>
          </w:p>
          <w:p w14:paraId="7C42531E" w14:textId="77777777" w:rsidR="003F3AC9" w:rsidRPr="00706D04" w:rsidRDefault="003F3AC9" w:rsidP="00AC0534">
            <w:pPr>
              <w:pStyle w:val="MOWGtext"/>
              <w:spacing w:before="240"/>
              <w:rPr>
                <w:rStyle w:val="normaltextrun"/>
                <w:b/>
                <w:bCs/>
                <w:sz w:val="22"/>
                <w:szCs w:val="22"/>
              </w:rPr>
            </w:pPr>
            <w:r w:rsidRPr="00706D04">
              <w:rPr>
                <w:rStyle w:val="normaltextrun"/>
                <w:b/>
                <w:bCs/>
                <w:sz w:val="22"/>
                <w:szCs w:val="22"/>
              </w:rPr>
              <w:lastRenderedPageBreak/>
              <w:t>Slide 1: New funding applications</w:t>
            </w:r>
          </w:p>
          <w:p w14:paraId="177B9E29" w14:textId="77777777" w:rsidR="003F3AC9" w:rsidRPr="00706D04" w:rsidRDefault="003F3AC9" w:rsidP="00AC0534">
            <w:pPr>
              <w:pStyle w:val="MOWGtext"/>
              <w:rPr>
                <w:rStyle w:val="normaltextrun"/>
                <w:sz w:val="22"/>
                <w:szCs w:val="22"/>
              </w:rPr>
            </w:pPr>
            <w:proofErr w:type="spellStart"/>
            <w:r w:rsidRPr="00706D04">
              <w:rPr>
                <w:rStyle w:val="normaltextrun"/>
                <w:sz w:val="22"/>
                <w:szCs w:val="22"/>
              </w:rPr>
              <w:t>Pharmac</w:t>
            </w:r>
            <w:proofErr w:type="spellEnd"/>
            <w:r w:rsidRPr="00706D04">
              <w:rPr>
                <w:rStyle w:val="normaltextrun"/>
                <w:sz w:val="22"/>
                <w:szCs w:val="22"/>
              </w:rPr>
              <w:t xml:space="preserve"> is seeking feedback on new funding applications for treatments and how the list should be prioritised. These are funding applications that do not yet have recommended clinical advice. As </w:t>
            </w:r>
            <w:proofErr w:type="spellStart"/>
            <w:r w:rsidRPr="00706D04">
              <w:rPr>
                <w:rStyle w:val="normaltextrun"/>
                <w:sz w:val="22"/>
                <w:szCs w:val="22"/>
              </w:rPr>
              <w:t>Pharmac</w:t>
            </w:r>
            <w:proofErr w:type="spellEnd"/>
            <w:r w:rsidRPr="00706D04">
              <w:rPr>
                <w:rStyle w:val="normaltextrun"/>
                <w:sz w:val="22"/>
                <w:szCs w:val="22"/>
              </w:rPr>
              <w:t xml:space="preserve"> only looks at applications they receive, they are interested in what else should be reviewed and followed up. </w:t>
            </w:r>
          </w:p>
          <w:p w14:paraId="7C6F52E6" w14:textId="77777777" w:rsidR="003F3AC9" w:rsidRPr="00706D04" w:rsidRDefault="003F3AC9" w:rsidP="00AC0534">
            <w:pPr>
              <w:pStyle w:val="MOWGtext"/>
              <w:rPr>
                <w:rStyle w:val="normaltextrun"/>
                <w:sz w:val="22"/>
                <w:szCs w:val="22"/>
              </w:rPr>
            </w:pPr>
            <w:r w:rsidRPr="00706D04">
              <w:rPr>
                <w:rStyle w:val="normaltextrun"/>
                <w:sz w:val="22"/>
                <w:szCs w:val="22"/>
              </w:rPr>
              <w:t>Discussion points included:</w:t>
            </w:r>
          </w:p>
          <w:p w14:paraId="55CC30BF"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rPr>
              <w:t xml:space="preserve">It is hard to prioritise </w:t>
            </w:r>
            <w:r w:rsidRPr="00706D04">
              <w:rPr>
                <w:rStyle w:val="normaltextrun"/>
                <w:rFonts w:cstheme="minorBidi"/>
                <w:sz w:val="22"/>
                <w:szCs w:val="22"/>
                <w:lang w:val="en-NZ"/>
              </w:rPr>
              <w:t xml:space="preserve">a list </w:t>
            </w:r>
            <w:r w:rsidRPr="00706D04">
              <w:rPr>
                <w:rStyle w:val="normaltextrun"/>
                <w:rFonts w:cstheme="minorBidi"/>
                <w:sz w:val="22"/>
                <w:szCs w:val="22"/>
              </w:rPr>
              <w:t>without knowing what else is available.</w:t>
            </w:r>
          </w:p>
          <w:p w14:paraId="1576FE82"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lang w:val="en-NZ"/>
              </w:rPr>
              <w:t xml:space="preserve">The group should be </w:t>
            </w:r>
            <w:r w:rsidRPr="00706D04">
              <w:rPr>
                <w:rStyle w:val="normaltextrun"/>
                <w:rFonts w:cstheme="minorBidi"/>
                <w:sz w:val="22"/>
                <w:szCs w:val="22"/>
              </w:rPr>
              <w:t>providing general principles rather than prioritising</w:t>
            </w:r>
            <w:r w:rsidRPr="00706D04">
              <w:rPr>
                <w:rStyle w:val="normaltextrun"/>
                <w:rFonts w:cstheme="minorBidi"/>
                <w:sz w:val="22"/>
                <w:szCs w:val="22"/>
                <w:lang w:val="en-NZ"/>
              </w:rPr>
              <w:t xml:space="preserve"> a list. </w:t>
            </w:r>
            <w:r w:rsidRPr="00706D04">
              <w:rPr>
                <w:rStyle w:val="normaltextrun"/>
                <w:rFonts w:cstheme="minorBidi"/>
                <w:sz w:val="22"/>
                <w:szCs w:val="22"/>
              </w:rPr>
              <w:t xml:space="preserve"> Principles should be success rate </w:t>
            </w:r>
            <w:r w:rsidRPr="00706D04">
              <w:rPr>
                <w:rStyle w:val="normaltextrun"/>
                <w:rFonts w:cstheme="minorBidi"/>
                <w:sz w:val="22"/>
                <w:szCs w:val="22"/>
                <w:lang w:val="en-NZ"/>
              </w:rPr>
              <w:t xml:space="preserve">and </w:t>
            </w:r>
            <w:r w:rsidRPr="00706D04">
              <w:rPr>
                <w:rStyle w:val="normaltextrun"/>
                <w:rFonts w:cstheme="minorBidi"/>
                <w:sz w:val="22"/>
                <w:szCs w:val="22"/>
              </w:rPr>
              <w:t>rarity of other treatments.</w:t>
            </w:r>
          </w:p>
          <w:p w14:paraId="110E8304"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lang w:val="en-NZ"/>
              </w:rPr>
              <w:t>MOWG</w:t>
            </w:r>
            <w:r w:rsidRPr="00706D04">
              <w:rPr>
                <w:rStyle w:val="normaltextrun"/>
                <w:rFonts w:cstheme="minorBidi"/>
                <w:sz w:val="22"/>
                <w:szCs w:val="22"/>
              </w:rPr>
              <w:t xml:space="preserve"> is not a complete group of oncology practitioners</w:t>
            </w:r>
            <w:r w:rsidRPr="00706D04">
              <w:rPr>
                <w:rStyle w:val="normaltextrun"/>
                <w:rFonts w:cstheme="minorBidi"/>
                <w:sz w:val="22"/>
                <w:szCs w:val="22"/>
                <w:lang w:val="en-NZ"/>
              </w:rPr>
              <w:t xml:space="preserve"> and does not have the expertise to triage </w:t>
            </w:r>
            <w:proofErr w:type="spellStart"/>
            <w:r w:rsidRPr="00706D04">
              <w:rPr>
                <w:rStyle w:val="normaltextrun"/>
                <w:rFonts w:cstheme="minorBidi"/>
                <w:sz w:val="22"/>
                <w:szCs w:val="22"/>
                <w:lang w:val="en-NZ"/>
              </w:rPr>
              <w:t>Pharmac’s</w:t>
            </w:r>
            <w:proofErr w:type="spellEnd"/>
            <w:r w:rsidRPr="00706D04">
              <w:rPr>
                <w:rStyle w:val="normaltextrun"/>
                <w:rFonts w:cstheme="minorBidi"/>
                <w:sz w:val="22"/>
                <w:szCs w:val="22"/>
                <w:lang w:val="en-NZ"/>
              </w:rPr>
              <w:t xml:space="preserve"> list. </w:t>
            </w:r>
            <w:r w:rsidRPr="00706D04">
              <w:rPr>
                <w:rStyle w:val="normaltextrun"/>
                <w:rFonts w:cstheme="minorBidi"/>
                <w:sz w:val="22"/>
                <w:szCs w:val="22"/>
              </w:rPr>
              <w:t xml:space="preserve">Special interest groups have the expertise but some groups are more </w:t>
            </w:r>
            <w:r w:rsidRPr="00706D04">
              <w:rPr>
                <w:rStyle w:val="normaltextrun"/>
                <w:rFonts w:cstheme="minorBidi"/>
                <w:sz w:val="22"/>
                <w:szCs w:val="22"/>
                <w:lang w:val="en-NZ"/>
              </w:rPr>
              <w:t xml:space="preserve">successful in advocating for their members. </w:t>
            </w:r>
            <w:r w:rsidRPr="00706D04">
              <w:rPr>
                <w:rStyle w:val="normaltextrun"/>
                <w:rFonts w:cstheme="minorBidi"/>
                <w:sz w:val="22"/>
                <w:szCs w:val="22"/>
              </w:rPr>
              <w:t>S</w:t>
            </w:r>
            <w:r w:rsidRPr="00706D04">
              <w:rPr>
                <w:rStyle w:val="normaltextrun"/>
                <w:rFonts w:cstheme="minorBidi"/>
                <w:sz w:val="22"/>
                <w:szCs w:val="22"/>
                <w:lang w:val="mi-NZ"/>
              </w:rPr>
              <w:t>ome rarer cancers also do not currently have a Special Interest Group.</w:t>
            </w:r>
          </w:p>
          <w:p w14:paraId="74C4F65C"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rPr>
              <w:t>All of the</w:t>
            </w:r>
            <w:r w:rsidRPr="00706D04">
              <w:rPr>
                <w:rStyle w:val="normaltextrun"/>
                <w:rFonts w:cstheme="minorBidi"/>
                <w:sz w:val="22"/>
                <w:szCs w:val="22"/>
                <w:lang w:val="en-NZ"/>
              </w:rPr>
              <w:t xml:space="preserve"> treatment</w:t>
            </w:r>
            <w:r w:rsidRPr="00706D04">
              <w:rPr>
                <w:rStyle w:val="normaltextrun"/>
                <w:rFonts w:cstheme="minorBidi"/>
                <w:sz w:val="22"/>
                <w:szCs w:val="22"/>
              </w:rPr>
              <w:t xml:space="preserve"> look</w:t>
            </w:r>
            <w:r w:rsidRPr="00706D04">
              <w:rPr>
                <w:rStyle w:val="normaltextrun"/>
                <w:rFonts w:cstheme="minorBidi"/>
                <w:sz w:val="22"/>
                <w:szCs w:val="22"/>
                <w:lang w:val="en-NZ"/>
              </w:rPr>
              <w:t>s</w:t>
            </w:r>
            <w:r w:rsidRPr="00706D04">
              <w:rPr>
                <w:rStyle w:val="normaltextrun"/>
                <w:rFonts w:cstheme="minorBidi"/>
                <w:sz w:val="22"/>
                <w:szCs w:val="22"/>
              </w:rPr>
              <w:t xml:space="preserve"> as though they have recent data. </w:t>
            </w:r>
          </w:p>
          <w:p w14:paraId="432C1352"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lang w:val="en-NZ"/>
              </w:rPr>
              <w:t>The discussion is m</w:t>
            </w:r>
            <w:proofErr w:type="spellStart"/>
            <w:r w:rsidRPr="00706D04">
              <w:rPr>
                <w:rStyle w:val="normaltextrun"/>
                <w:rFonts w:cstheme="minorBidi"/>
                <w:sz w:val="22"/>
                <w:szCs w:val="22"/>
              </w:rPr>
              <w:t>issing</w:t>
            </w:r>
            <w:proofErr w:type="spellEnd"/>
            <w:r w:rsidRPr="00706D04">
              <w:rPr>
                <w:rStyle w:val="normaltextrun"/>
                <w:rFonts w:cstheme="minorBidi"/>
                <w:sz w:val="22"/>
                <w:szCs w:val="22"/>
              </w:rPr>
              <w:t xml:space="preserve"> the people with the money. </w:t>
            </w:r>
          </w:p>
          <w:p w14:paraId="0CEDF9D9" w14:textId="77777777" w:rsidR="003F3AC9" w:rsidRPr="00706D04" w:rsidRDefault="003F3AC9" w:rsidP="00AC0534">
            <w:pPr>
              <w:pStyle w:val="MOWGtext"/>
              <w:rPr>
                <w:rStyle w:val="normaltextrun"/>
                <w:sz w:val="22"/>
                <w:szCs w:val="22"/>
              </w:rPr>
            </w:pPr>
          </w:p>
          <w:p w14:paraId="2096B122" w14:textId="77777777" w:rsidR="003F3AC9" w:rsidRPr="00706D04" w:rsidRDefault="003F3AC9" w:rsidP="00AC0534">
            <w:pPr>
              <w:pStyle w:val="MOWGtext"/>
              <w:rPr>
                <w:rStyle w:val="normaltextrun"/>
                <w:b/>
                <w:bCs/>
                <w:sz w:val="22"/>
                <w:szCs w:val="22"/>
              </w:rPr>
            </w:pPr>
            <w:r w:rsidRPr="00706D04">
              <w:rPr>
                <w:rStyle w:val="normaltextrun"/>
                <w:b/>
                <w:bCs/>
                <w:sz w:val="22"/>
                <w:szCs w:val="22"/>
              </w:rPr>
              <w:t>Slide 2. Supplier Issues</w:t>
            </w:r>
          </w:p>
          <w:p w14:paraId="50161AC6" w14:textId="77777777" w:rsidR="003F3AC9" w:rsidRPr="00706D04" w:rsidRDefault="003F3AC9" w:rsidP="00AC0534">
            <w:pPr>
              <w:pStyle w:val="MOWGtext"/>
              <w:rPr>
                <w:rStyle w:val="normaltextrun"/>
                <w:sz w:val="22"/>
                <w:szCs w:val="22"/>
              </w:rPr>
            </w:pPr>
            <w:proofErr w:type="spellStart"/>
            <w:r w:rsidRPr="00706D04">
              <w:rPr>
                <w:rStyle w:val="normaltextrun"/>
                <w:sz w:val="22"/>
                <w:szCs w:val="22"/>
              </w:rPr>
              <w:t>Lomustine</w:t>
            </w:r>
            <w:proofErr w:type="spellEnd"/>
            <w:r w:rsidRPr="00706D04">
              <w:rPr>
                <w:rStyle w:val="normaltextrun"/>
                <w:sz w:val="22"/>
                <w:szCs w:val="22"/>
              </w:rPr>
              <w:t xml:space="preserve"> will be discontinued and </w:t>
            </w:r>
            <w:proofErr w:type="spellStart"/>
            <w:r w:rsidRPr="00706D04">
              <w:rPr>
                <w:rStyle w:val="normaltextrun"/>
                <w:sz w:val="22"/>
                <w:szCs w:val="22"/>
              </w:rPr>
              <w:t>Pharmac</w:t>
            </w:r>
            <w:proofErr w:type="spellEnd"/>
            <w:r w:rsidRPr="00706D04">
              <w:rPr>
                <w:rStyle w:val="normaltextrun"/>
                <w:sz w:val="22"/>
                <w:szCs w:val="22"/>
              </w:rPr>
              <w:t xml:space="preserve"> is looking at funding and other options to meet health needs.</w:t>
            </w:r>
          </w:p>
          <w:p w14:paraId="7B0E0B52" w14:textId="77777777" w:rsidR="003F3AC9" w:rsidRPr="00706D04" w:rsidRDefault="003F3AC9" w:rsidP="00AC0534">
            <w:pPr>
              <w:pStyle w:val="MOWGBullet"/>
              <w:rPr>
                <w:rStyle w:val="normaltextrun"/>
                <w:rFonts w:cstheme="minorBidi"/>
                <w:sz w:val="22"/>
                <w:szCs w:val="22"/>
              </w:rPr>
            </w:pPr>
            <w:r w:rsidRPr="00706D04">
              <w:rPr>
                <w:rStyle w:val="normaltextrun"/>
                <w:sz w:val="22"/>
                <w:szCs w:val="22"/>
              </w:rPr>
              <w:t>MOWG advised that</w:t>
            </w:r>
            <w:r w:rsidRPr="00706D04">
              <w:rPr>
                <w:rStyle w:val="normaltextrun"/>
                <w:rFonts w:cstheme="minorBidi"/>
                <w:sz w:val="22"/>
                <w:szCs w:val="22"/>
              </w:rPr>
              <w:t xml:space="preserve"> Bevacizumab &amp; </w:t>
            </w:r>
            <w:r w:rsidRPr="00706D04">
              <w:rPr>
                <w:rStyle w:val="normaltextrun"/>
                <w:sz w:val="22"/>
                <w:szCs w:val="22"/>
              </w:rPr>
              <w:t>T</w:t>
            </w:r>
            <w:r w:rsidRPr="00706D04">
              <w:rPr>
                <w:rStyle w:val="normaltextrun"/>
                <w:rFonts w:cstheme="minorBidi"/>
                <w:sz w:val="22"/>
                <w:szCs w:val="22"/>
              </w:rPr>
              <w:t>emozolomide are not the same</w:t>
            </w:r>
            <w:r w:rsidRPr="00706D04">
              <w:rPr>
                <w:rStyle w:val="normaltextrun"/>
                <w:rFonts w:cstheme="minorBidi"/>
                <w:sz w:val="22"/>
                <w:szCs w:val="22"/>
                <w:lang w:val="en-NZ"/>
              </w:rPr>
              <w:t xml:space="preserve"> and would have different indications</w:t>
            </w:r>
          </w:p>
          <w:p w14:paraId="64D5507B"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lang w:val="en-NZ"/>
              </w:rPr>
              <w:t>F</w:t>
            </w:r>
            <w:proofErr w:type="spellStart"/>
            <w:r w:rsidRPr="00706D04">
              <w:rPr>
                <w:rStyle w:val="normaltextrun"/>
                <w:rFonts w:cstheme="minorBidi"/>
                <w:sz w:val="22"/>
                <w:szCs w:val="22"/>
              </w:rPr>
              <w:t>unding</w:t>
            </w:r>
            <w:proofErr w:type="spellEnd"/>
            <w:r w:rsidRPr="00706D04">
              <w:rPr>
                <w:rStyle w:val="normaltextrun"/>
                <w:rFonts w:cstheme="minorBidi"/>
                <w:sz w:val="22"/>
                <w:szCs w:val="22"/>
              </w:rPr>
              <w:t xml:space="preserve"> </w:t>
            </w:r>
            <w:r w:rsidRPr="00706D04">
              <w:rPr>
                <w:rStyle w:val="normaltextrun"/>
                <w:rFonts w:cstheme="minorBidi"/>
                <w:sz w:val="22"/>
                <w:szCs w:val="22"/>
                <w:lang w:val="en-NZ"/>
              </w:rPr>
              <w:t>T</w:t>
            </w:r>
            <w:proofErr w:type="spellStart"/>
            <w:r w:rsidRPr="00706D04">
              <w:rPr>
                <w:rStyle w:val="normaltextrun"/>
                <w:rFonts w:cstheme="minorBidi"/>
                <w:sz w:val="22"/>
                <w:szCs w:val="22"/>
              </w:rPr>
              <w:t>emozolomide</w:t>
            </w:r>
            <w:proofErr w:type="spellEnd"/>
            <w:r w:rsidRPr="00706D04">
              <w:rPr>
                <w:rStyle w:val="normaltextrun"/>
                <w:rFonts w:cstheme="minorBidi"/>
                <w:sz w:val="22"/>
                <w:szCs w:val="22"/>
              </w:rPr>
              <w:t xml:space="preserve"> would be more beneficial</w:t>
            </w:r>
            <w:r w:rsidRPr="00706D04">
              <w:rPr>
                <w:rStyle w:val="normaltextrun"/>
                <w:rFonts w:cstheme="minorBidi"/>
                <w:sz w:val="22"/>
                <w:szCs w:val="22"/>
                <w:lang w:val="en-NZ"/>
              </w:rPr>
              <w:t xml:space="preserve">. It is useful in </w:t>
            </w:r>
            <w:proofErr w:type="gramStart"/>
            <w:r w:rsidRPr="00706D04">
              <w:rPr>
                <w:rStyle w:val="normaltextrun"/>
                <w:rFonts w:cstheme="minorBidi"/>
                <w:sz w:val="22"/>
                <w:szCs w:val="22"/>
                <w:lang w:val="en-NZ"/>
              </w:rPr>
              <w:t>a number of</w:t>
            </w:r>
            <w:proofErr w:type="gramEnd"/>
            <w:r w:rsidRPr="00706D04">
              <w:rPr>
                <w:rStyle w:val="normaltextrun"/>
                <w:rFonts w:cstheme="minorBidi"/>
                <w:sz w:val="22"/>
                <w:szCs w:val="22"/>
                <w:lang w:val="en-NZ"/>
              </w:rPr>
              <w:t xml:space="preserve"> scenarios and is a cheap option. However, </w:t>
            </w:r>
            <w:proofErr w:type="spellStart"/>
            <w:r w:rsidRPr="00706D04">
              <w:rPr>
                <w:rStyle w:val="normaltextrun"/>
                <w:rFonts w:cstheme="minorBidi"/>
                <w:sz w:val="22"/>
                <w:szCs w:val="22"/>
                <w:lang w:val="en-NZ"/>
              </w:rPr>
              <w:t>Pharmac</w:t>
            </w:r>
            <w:proofErr w:type="spellEnd"/>
            <w:r w:rsidRPr="00706D04">
              <w:rPr>
                <w:rStyle w:val="normaltextrun"/>
                <w:rFonts w:cstheme="minorBidi"/>
                <w:sz w:val="22"/>
                <w:szCs w:val="22"/>
                <w:lang w:val="en-NZ"/>
              </w:rPr>
              <w:t xml:space="preserve"> needs to remove the need for applying for special authority. </w:t>
            </w:r>
          </w:p>
          <w:p w14:paraId="667D7D16"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rPr>
              <w:t>Preferably both</w:t>
            </w:r>
            <w:r w:rsidRPr="00706D04">
              <w:rPr>
                <w:rStyle w:val="normaltextrun"/>
                <w:rFonts w:cstheme="minorBidi"/>
                <w:sz w:val="22"/>
                <w:szCs w:val="22"/>
                <w:lang w:val="en-NZ"/>
              </w:rPr>
              <w:t xml:space="preserve"> </w:t>
            </w:r>
            <w:r w:rsidRPr="00706D04">
              <w:rPr>
                <w:rStyle w:val="normaltextrun"/>
                <w:rFonts w:cstheme="minorBidi"/>
                <w:sz w:val="22"/>
                <w:szCs w:val="22"/>
              </w:rPr>
              <w:t xml:space="preserve">Bevacizumab &amp; </w:t>
            </w:r>
            <w:r w:rsidRPr="00706D04">
              <w:rPr>
                <w:rStyle w:val="normaltextrun"/>
                <w:sz w:val="22"/>
                <w:szCs w:val="22"/>
              </w:rPr>
              <w:t>T</w:t>
            </w:r>
            <w:r w:rsidRPr="00706D04">
              <w:rPr>
                <w:rStyle w:val="normaltextrun"/>
                <w:rFonts w:cstheme="minorBidi"/>
                <w:sz w:val="22"/>
                <w:szCs w:val="22"/>
              </w:rPr>
              <w:t>emozolomide</w:t>
            </w:r>
            <w:r w:rsidRPr="00706D04">
              <w:rPr>
                <w:rStyle w:val="normaltextrun"/>
                <w:rFonts w:cstheme="minorBidi"/>
                <w:sz w:val="22"/>
                <w:szCs w:val="22"/>
                <w:lang w:val="en-NZ"/>
              </w:rPr>
              <w:t xml:space="preserve"> should be funded and neither are </w:t>
            </w:r>
            <w:r w:rsidRPr="00706D04">
              <w:rPr>
                <w:rStyle w:val="normaltextrun"/>
                <w:rFonts w:cstheme="minorBidi"/>
                <w:sz w:val="22"/>
                <w:szCs w:val="22"/>
              </w:rPr>
              <w:t>expensive.</w:t>
            </w:r>
            <w:r w:rsidRPr="00706D04">
              <w:rPr>
                <w:rStyle w:val="normaltextrun"/>
                <w:rFonts w:cstheme="minorBidi"/>
                <w:sz w:val="22"/>
                <w:szCs w:val="22"/>
                <w:lang w:val="en-NZ"/>
              </w:rPr>
              <w:t xml:space="preserve"> MO</w:t>
            </w:r>
            <w:r w:rsidRPr="00706D04">
              <w:rPr>
                <w:rStyle w:val="normaltextrun"/>
                <w:rFonts w:cstheme="minorBidi"/>
                <w:sz w:val="22"/>
                <w:szCs w:val="22"/>
              </w:rPr>
              <w:t>W</w:t>
            </w:r>
            <w:r w:rsidRPr="00706D04">
              <w:rPr>
                <w:rStyle w:val="normaltextrun"/>
                <w:rFonts w:cstheme="minorBidi"/>
                <w:sz w:val="22"/>
                <w:szCs w:val="22"/>
                <w:lang w:val="en-NZ"/>
              </w:rPr>
              <w:t>G is n</w:t>
            </w:r>
            <w:proofErr w:type="spellStart"/>
            <w:r w:rsidRPr="00706D04">
              <w:rPr>
                <w:rStyle w:val="normaltextrun"/>
                <w:rFonts w:cstheme="minorBidi"/>
                <w:sz w:val="22"/>
                <w:szCs w:val="22"/>
              </w:rPr>
              <w:t>ot</w:t>
            </w:r>
            <w:proofErr w:type="spellEnd"/>
            <w:r w:rsidRPr="00706D04">
              <w:rPr>
                <w:rStyle w:val="normaltextrun"/>
                <w:rFonts w:cstheme="minorBidi"/>
                <w:sz w:val="22"/>
                <w:szCs w:val="22"/>
              </w:rPr>
              <w:t xml:space="preserve"> aware of other options. </w:t>
            </w:r>
          </w:p>
          <w:p w14:paraId="77349F3D"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lang w:val="en-NZ"/>
              </w:rPr>
              <w:t xml:space="preserve">MOWG suggests </w:t>
            </w:r>
            <w:proofErr w:type="spellStart"/>
            <w:r w:rsidRPr="00706D04">
              <w:rPr>
                <w:rStyle w:val="normaltextrun"/>
                <w:rFonts w:cstheme="minorBidi"/>
                <w:sz w:val="22"/>
                <w:szCs w:val="22"/>
              </w:rPr>
              <w:t>Pharmac</w:t>
            </w:r>
            <w:proofErr w:type="spellEnd"/>
            <w:r w:rsidRPr="00706D04">
              <w:rPr>
                <w:rStyle w:val="normaltextrun"/>
                <w:rFonts w:cstheme="minorBidi"/>
                <w:sz w:val="22"/>
                <w:szCs w:val="22"/>
              </w:rPr>
              <w:t xml:space="preserve"> make a quick decision (by June) and take </w:t>
            </w:r>
            <w:r w:rsidRPr="00706D04">
              <w:rPr>
                <w:rStyle w:val="normaltextrun"/>
                <w:rFonts w:cstheme="minorBidi"/>
                <w:sz w:val="22"/>
                <w:szCs w:val="22"/>
                <w:lang w:val="en-NZ"/>
              </w:rPr>
              <w:t xml:space="preserve">Temozolomide off the </w:t>
            </w:r>
            <w:r w:rsidRPr="00706D04">
              <w:rPr>
                <w:rStyle w:val="normaltextrun"/>
                <w:rFonts w:cstheme="minorBidi"/>
                <w:sz w:val="22"/>
                <w:szCs w:val="22"/>
              </w:rPr>
              <w:t xml:space="preserve">special authority list. </w:t>
            </w:r>
          </w:p>
          <w:p w14:paraId="38CDD6BB" w14:textId="77777777" w:rsidR="003F3AC9" w:rsidRPr="00706D04" w:rsidRDefault="003F3AC9" w:rsidP="00AC0534">
            <w:pPr>
              <w:pStyle w:val="MOWGtext"/>
              <w:rPr>
                <w:rStyle w:val="normaltextrun"/>
                <w:sz w:val="22"/>
                <w:szCs w:val="22"/>
              </w:rPr>
            </w:pPr>
          </w:p>
          <w:p w14:paraId="4BB3893E" w14:textId="77777777" w:rsidR="003F3AC9" w:rsidRPr="00706D04" w:rsidRDefault="003F3AC9" w:rsidP="00AC0534">
            <w:pPr>
              <w:pStyle w:val="MOWGtext"/>
              <w:rPr>
                <w:rStyle w:val="normaltextrun"/>
                <w:b/>
                <w:bCs/>
                <w:sz w:val="22"/>
                <w:szCs w:val="22"/>
              </w:rPr>
            </w:pPr>
            <w:r w:rsidRPr="00706D04">
              <w:rPr>
                <w:rStyle w:val="normaltextrun"/>
                <w:b/>
                <w:bCs/>
                <w:sz w:val="22"/>
                <w:szCs w:val="22"/>
              </w:rPr>
              <w:t>Slide 3. Out of stock medicines</w:t>
            </w:r>
          </w:p>
          <w:p w14:paraId="41A4EA09" w14:textId="77777777" w:rsidR="003F3AC9" w:rsidRPr="00706D04" w:rsidRDefault="003F3AC9" w:rsidP="00AC0534">
            <w:pPr>
              <w:pStyle w:val="MOWGtext"/>
              <w:rPr>
                <w:rStyle w:val="normaltextrun"/>
                <w:sz w:val="22"/>
                <w:szCs w:val="22"/>
              </w:rPr>
            </w:pPr>
            <w:r w:rsidRPr="00706D04">
              <w:rPr>
                <w:rStyle w:val="normaltextrun"/>
                <w:sz w:val="22"/>
                <w:szCs w:val="22"/>
              </w:rPr>
              <w:t xml:space="preserve">There are supply issues around </w:t>
            </w:r>
            <w:proofErr w:type="spellStart"/>
            <w:r w:rsidRPr="00706D04">
              <w:rPr>
                <w:rStyle w:val="normaltextrun"/>
                <w:sz w:val="22"/>
                <w:szCs w:val="22"/>
              </w:rPr>
              <w:t>Lomustine</w:t>
            </w:r>
            <w:proofErr w:type="spellEnd"/>
            <w:r w:rsidRPr="00706D04">
              <w:rPr>
                <w:rStyle w:val="normaltextrun"/>
                <w:sz w:val="22"/>
                <w:szCs w:val="22"/>
              </w:rPr>
              <w:t xml:space="preserve">, Calcium Folinate, Doxorubicin, Vinorelbine IV, Capecitabine (500mg strength tablet only). </w:t>
            </w:r>
          </w:p>
          <w:p w14:paraId="6EB3454A" w14:textId="77777777" w:rsidR="003F3AC9" w:rsidRPr="00706D04" w:rsidRDefault="003F3AC9" w:rsidP="00AC0534">
            <w:pPr>
              <w:pStyle w:val="MOWGtext"/>
              <w:rPr>
                <w:rStyle w:val="normaltextrun"/>
                <w:sz w:val="22"/>
                <w:szCs w:val="22"/>
              </w:rPr>
            </w:pPr>
            <w:r w:rsidRPr="00706D04">
              <w:rPr>
                <w:rStyle w:val="normaltextrun"/>
                <w:sz w:val="22"/>
                <w:szCs w:val="22"/>
              </w:rPr>
              <w:t xml:space="preserve">Discussion points: </w:t>
            </w:r>
          </w:p>
          <w:p w14:paraId="6E7628E8"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rPr>
              <w:t>Vinorelbine</w:t>
            </w:r>
            <w:r w:rsidRPr="00706D04">
              <w:rPr>
                <w:rStyle w:val="normaltextrun"/>
                <w:sz w:val="22"/>
                <w:szCs w:val="22"/>
              </w:rPr>
              <w:t xml:space="preserve"> IV</w:t>
            </w:r>
            <w:r w:rsidRPr="00706D04">
              <w:rPr>
                <w:rStyle w:val="normaltextrun"/>
                <w:rFonts w:cstheme="minorBidi"/>
                <w:sz w:val="22"/>
                <w:szCs w:val="22"/>
              </w:rPr>
              <w:t xml:space="preserve"> can be reassessed.  There is difficulty is gaining interest in this market. </w:t>
            </w:r>
            <w:r w:rsidRPr="00706D04">
              <w:rPr>
                <w:sz w:val="22"/>
                <w:szCs w:val="22"/>
              </w:rPr>
              <w:br/>
            </w:r>
            <w:r w:rsidRPr="00706D04">
              <w:rPr>
                <w:rStyle w:val="normaltextrun"/>
                <w:rFonts w:cstheme="minorBidi"/>
                <w:sz w:val="22"/>
                <w:szCs w:val="22"/>
              </w:rPr>
              <w:t>There would have to be a graded change from Vinorelbine</w:t>
            </w:r>
            <w:r w:rsidRPr="00706D04">
              <w:rPr>
                <w:rStyle w:val="normaltextrun"/>
                <w:sz w:val="22"/>
                <w:szCs w:val="22"/>
              </w:rPr>
              <w:t xml:space="preserve"> IV</w:t>
            </w:r>
            <w:r w:rsidRPr="00706D04">
              <w:rPr>
                <w:rStyle w:val="normaltextrun"/>
                <w:rFonts w:cstheme="minorBidi"/>
                <w:sz w:val="22"/>
                <w:szCs w:val="22"/>
              </w:rPr>
              <w:t xml:space="preserve"> to oral</w:t>
            </w:r>
            <w:r w:rsidRPr="00706D04">
              <w:rPr>
                <w:rStyle w:val="normaltextrun"/>
                <w:sz w:val="22"/>
                <w:szCs w:val="22"/>
              </w:rPr>
              <w:t xml:space="preserve"> </w:t>
            </w:r>
            <w:r w:rsidRPr="00706D04">
              <w:rPr>
                <w:rStyle w:val="normaltextrun"/>
                <w:rFonts w:cstheme="minorBidi"/>
                <w:sz w:val="22"/>
                <w:szCs w:val="22"/>
              </w:rPr>
              <w:t>Vinorelbine</w:t>
            </w:r>
            <w:r w:rsidRPr="00706D04">
              <w:rPr>
                <w:rStyle w:val="normaltextrun"/>
                <w:sz w:val="22"/>
                <w:szCs w:val="22"/>
              </w:rPr>
              <w:t xml:space="preserve"> treatment.</w:t>
            </w:r>
            <w:r w:rsidRPr="00706D04">
              <w:rPr>
                <w:sz w:val="22"/>
                <w:szCs w:val="22"/>
              </w:rPr>
              <w:br/>
            </w:r>
            <w:proofErr w:type="spellStart"/>
            <w:r w:rsidRPr="00706D04">
              <w:rPr>
                <w:rStyle w:val="normaltextrun"/>
                <w:rFonts w:cstheme="minorBidi"/>
                <w:sz w:val="22"/>
                <w:szCs w:val="22"/>
              </w:rPr>
              <w:t>Pharmac</w:t>
            </w:r>
            <w:proofErr w:type="spellEnd"/>
            <w:r w:rsidRPr="00706D04">
              <w:rPr>
                <w:rStyle w:val="normaltextrun"/>
                <w:rFonts w:cstheme="minorBidi"/>
                <w:sz w:val="22"/>
                <w:szCs w:val="22"/>
              </w:rPr>
              <w:t xml:space="preserve"> is aware of the need for IV in paediatrics.  Most people will change to oral.</w:t>
            </w:r>
          </w:p>
          <w:p w14:paraId="460C4464"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rPr>
              <w:t>Doxorubicin is a manufacturing issue.</w:t>
            </w:r>
          </w:p>
          <w:p w14:paraId="5FA890C2"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rPr>
              <w:t>Covid has affected all pharmaceutical supplies</w:t>
            </w:r>
            <w:r w:rsidRPr="00706D04">
              <w:rPr>
                <w:rStyle w:val="normaltextrun"/>
                <w:sz w:val="22"/>
                <w:szCs w:val="22"/>
              </w:rPr>
              <w:t xml:space="preserve"> and the main d</w:t>
            </w:r>
            <w:r w:rsidRPr="00706D04">
              <w:rPr>
                <w:rStyle w:val="normaltextrun"/>
                <w:rFonts w:cstheme="minorBidi"/>
                <w:sz w:val="22"/>
                <w:szCs w:val="22"/>
              </w:rPr>
              <w:t xml:space="preserve">ifficulties are the </w:t>
            </w:r>
            <w:r w:rsidRPr="00706D04">
              <w:rPr>
                <w:rStyle w:val="normaltextrun"/>
                <w:sz w:val="22"/>
                <w:szCs w:val="22"/>
              </w:rPr>
              <w:t xml:space="preserve">supply of </w:t>
            </w:r>
            <w:r w:rsidRPr="00706D04">
              <w:rPr>
                <w:rStyle w:val="normaltextrun"/>
                <w:rFonts w:cstheme="minorBidi"/>
                <w:sz w:val="22"/>
                <w:szCs w:val="22"/>
              </w:rPr>
              <w:t xml:space="preserve">medicines that are a bridge between hospital pharmacies and community pharmacies. </w:t>
            </w:r>
          </w:p>
          <w:p w14:paraId="60C659E9" w14:textId="77777777" w:rsidR="003F3AC9" w:rsidRPr="00706D04" w:rsidRDefault="003F3AC9" w:rsidP="00AC0534">
            <w:pPr>
              <w:pStyle w:val="MOWGBullet"/>
              <w:rPr>
                <w:rStyle w:val="normaltextrun"/>
                <w:rFonts w:cstheme="minorBidi"/>
                <w:sz w:val="22"/>
                <w:szCs w:val="22"/>
              </w:rPr>
            </w:pPr>
            <w:r w:rsidRPr="00706D04">
              <w:rPr>
                <w:rStyle w:val="normaltextrun"/>
                <w:sz w:val="22"/>
                <w:szCs w:val="22"/>
              </w:rPr>
              <w:t>T</w:t>
            </w:r>
            <w:r w:rsidRPr="00706D04">
              <w:rPr>
                <w:rStyle w:val="normaltextrun"/>
                <w:rFonts w:cstheme="minorBidi"/>
                <w:sz w:val="22"/>
                <w:szCs w:val="22"/>
              </w:rPr>
              <w:t xml:space="preserve">he </w:t>
            </w:r>
            <w:proofErr w:type="spellStart"/>
            <w:r w:rsidRPr="00706D04">
              <w:rPr>
                <w:rStyle w:val="normaltextrun"/>
                <w:rFonts w:cstheme="minorBidi"/>
                <w:sz w:val="22"/>
                <w:szCs w:val="22"/>
              </w:rPr>
              <w:t>Pharmac</w:t>
            </w:r>
            <w:proofErr w:type="spellEnd"/>
            <w:r w:rsidRPr="00706D04">
              <w:rPr>
                <w:rStyle w:val="normaltextrun"/>
                <w:rFonts w:cstheme="minorBidi"/>
                <w:sz w:val="22"/>
                <w:szCs w:val="22"/>
              </w:rPr>
              <w:t xml:space="preserve"> one supplier policy has its pros and cons.</w:t>
            </w:r>
          </w:p>
          <w:p w14:paraId="34742E04"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rPr>
              <w:t xml:space="preserve">There is very little notice given to </w:t>
            </w:r>
            <w:proofErr w:type="spellStart"/>
            <w:r w:rsidRPr="00706D04">
              <w:rPr>
                <w:rStyle w:val="normaltextrun"/>
                <w:rFonts w:cstheme="minorBidi"/>
                <w:sz w:val="22"/>
                <w:szCs w:val="22"/>
              </w:rPr>
              <w:t>practi</w:t>
            </w:r>
            <w:r w:rsidRPr="00706D04">
              <w:rPr>
                <w:rStyle w:val="normaltextrun"/>
                <w:rFonts w:cstheme="minorBidi"/>
                <w:sz w:val="22"/>
                <w:szCs w:val="22"/>
                <w:lang w:val="en-NZ"/>
              </w:rPr>
              <w:t>ti</w:t>
            </w:r>
            <w:r w:rsidRPr="00706D04">
              <w:rPr>
                <w:rStyle w:val="normaltextrun"/>
                <w:rFonts w:cstheme="minorBidi"/>
                <w:sz w:val="22"/>
                <w:szCs w:val="22"/>
              </w:rPr>
              <w:t>oners</w:t>
            </w:r>
            <w:proofErr w:type="spellEnd"/>
            <w:r w:rsidRPr="00706D04">
              <w:rPr>
                <w:rStyle w:val="normaltextrun"/>
                <w:rFonts w:cstheme="minorBidi"/>
                <w:sz w:val="22"/>
                <w:szCs w:val="22"/>
              </w:rPr>
              <w:t xml:space="preserve"> about supply issues</w:t>
            </w:r>
            <w:r w:rsidRPr="00706D04">
              <w:rPr>
                <w:rStyle w:val="normaltextrun"/>
                <w:rFonts w:cstheme="minorBidi"/>
                <w:sz w:val="22"/>
                <w:szCs w:val="22"/>
                <w:lang w:val="en-NZ"/>
              </w:rPr>
              <w:t xml:space="preserve"> and brings into question </w:t>
            </w:r>
            <w:proofErr w:type="spellStart"/>
            <w:r w:rsidRPr="00706D04">
              <w:rPr>
                <w:rStyle w:val="normaltextrun"/>
                <w:rFonts w:cstheme="minorBidi"/>
                <w:sz w:val="22"/>
                <w:szCs w:val="22"/>
                <w:lang w:val="en-NZ"/>
              </w:rPr>
              <w:t>Pharmac’s</w:t>
            </w:r>
            <w:proofErr w:type="spellEnd"/>
            <w:r w:rsidRPr="00706D04">
              <w:rPr>
                <w:rStyle w:val="normaltextrun"/>
                <w:rFonts w:cstheme="minorBidi"/>
                <w:sz w:val="22"/>
                <w:szCs w:val="22"/>
                <w:lang w:val="en-NZ"/>
              </w:rPr>
              <w:t xml:space="preserve"> notification process. </w:t>
            </w:r>
            <w:r w:rsidRPr="00706D04">
              <w:rPr>
                <w:sz w:val="22"/>
                <w:szCs w:val="22"/>
              </w:rPr>
              <w:br/>
            </w:r>
            <w:r w:rsidRPr="00706D04">
              <w:rPr>
                <w:rStyle w:val="normaltextrun"/>
                <w:rFonts w:cstheme="minorBidi"/>
                <w:sz w:val="22"/>
                <w:szCs w:val="22"/>
                <w:lang w:val="en-NZ"/>
              </w:rPr>
              <w:t xml:space="preserve">Patients seem to </w:t>
            </w:r>
            <w:r w:rsidRPr="00706D04">
              <w:rPr>
                <w:rStyle w:val="normaltextrun"/>
                <w:rFonts w:cstheme="minorBidi"/>
                <w:sz w:val="22"/>
                <w:szCs w:val="22"/>
              </w:rPr>
              <w:t xml:space="preserve">know about </w:t>
            </w:r>
            <w:r w:rsidRPr="00706D04">
              <w:rPr>
                <w:rStyle w:val="normaltextrun"/>
                <w:rFonts w:cstheme="minorBidi"/>
                <w:sz w:val="22"/>
                <w:szCs w:val="22"/>
                <w:lang w:val="en-NZ"/>
              </w:rPr>
              <w:t>supply issues</w:t>
            </w:r>
            <w:r w:rsidRPr="00706D04">
              <w:rPr>
                <w:rStyle w:val="normaltextrun"/>
                <w:rFonts w:cstheme="minorBidi"/>
                <w:sz w:val="22"/>
                <w:szCs w:val="22"/>
              </w:rPr>
              <w:t xml:space="preserve"> before advice </w:t>
            </w:r>
            <w:r w:rsidRPr="00706D04">
              <w:rPr>
                <w:rStyle w:val="normaltextrun"/>
                <w:rFonts w:cstheme="minorBidi"/>
                <w:sz w:val="22"/>
                <w:szCs w:val="22"/>
                <w:lang w:val="en-NZ"/>
              </w:rPr>
              <w:t xml:space="preserve">is </w:t>
            </w:r>
            <w:r w:rsidRPr="00706D04">
              <w:rPr>
                <w:rStyle w:val="normaltextrun"/>
                <w:rFonts w:cstheme="minorBidi"/>
                <w:sz w:val="22"/>
                <w:szCs w:val="22"/>
              </w:rPr>
              <w:t>given to clinicians</w:t>
            </w:r>
            <w:r w:rsidRPr="00706D04">
              <w:rPr>
                <w:rStyle w:val="normaltextrun"/>
                <w:rFonts w:cstheme="minorBidi"/>
                <w:sz w:val="22"/>
                <w:szCs w:val="22"/>
                <w:lang w:val="en-NZ"/>
              </w:rPr>
              <w:t>, so</w:t>
            </w:r>
            <w:r w:rsidRPr="00706D04">
              <w:rPr>
                <w:rStyle w:val="normaltextrun"/>
                <w:rFonts w:cstheme="minorBidi"/>
                <w:sz w:val="22"/>
                <w:szCs w:val="22"/>
              </w:rPr>
              <w:t xml:space="preserve"> </w:t>
            </w:r>
            <w:r w:rsidRPr="00706D04">
              <w:rPr>
                <w:rStyle w:val="normaltextrun"/>
                <w:rFonts w:cstheme="minorBidi"/>
                <w:sz w:val="22"/>
                <w:szCs w:val="22"/>
                <w:lang w:val="en-NZ"/>
              </w:rPr>
              <w:t xml:space="preserve">the clinician </w:t>
            </w:r>
            <w:proofErr w:type="gramStart"/>
            <w:r w:rsidRPr="00706D04">
              <w:rPr>
                <w:rStyle w:val="normaltextrun"/>
                <w:rFonts w:cstheme="minorBidi"/>
                <w:sz w:val="22"/>
                <w:szCs w:val="22"/>
                <w:lang w:val="en-NZ"/>
              </w:rPr>
              <w:t>has to</w:t>
            </w:r>
            <w:proofErr w:type="gramEnd"/>
            <w:r w:rsidRPr="00706D04">
              <w:rPr>
                <w:rStyle w:val="normaltextrun"/>
                <w:rFonts w:cstheme="minorBidi"/>
                <w:sz w:val="22"/>
                <w:szCs w:val="22"/>
                <w:lang w:val="en-NZ"/>
              </w:rPr>
              <w:t xml:space="preserve"> </w:t>
            </w:r>
            <w:r w:rsidRPr="00706D04">
              <w:rPr>
                <w:rStyle w:val="normaltextrun"/>
                <w:rFonts w:cstheme="minorBidi"/>
                <w:sz w:val="22"/>
                <w:szCs w:val="22"/>
              </w:rPr>
              <w:t xml:space="preserve">scramble around to change treatments.  </w:t>
            </w:r>
            <w:r w:rsidRPr="00706D04">
              <w:rPr>
                <w:rStyle w:val="normaltextrun"/>
                <w:rFonts w:cstheme="minorBidi"/>
                <w:sz w:val="22"/>
                <w:szCs w:val="22"/>
                <w:lang w:val="en-NZ"/>
              </w:rPr>
              <w:t xml:space="preserve"> </w:t>
            </w:r>
            <w:r w:rsidRPr="00706D04">
              <w:rPr>
                <w:sz w:val="22"/>
                <w:szCs w:val="22"/>
              </w:rPr>
              <w:br/>
            </w:r>
            <w:proofErr w:type="spellStart"/>
            <w:r w:rsidRPr="00706D04">
              <w:rPr>
                <w:rStyle w:val="normaltextrun"/>
                <w:rFonts w:cstheme="minorBidi"/>
                <w:sz w:val="22"/>
                <w:szCs w:val="22"/>
                <w:lang w:val="en-NZ"/>
              </w:rPr>
              <w:t>Pharmac</w:t>
            </w:r>
            <w:proofErr w:type="spellEnd"/>
            <w:r w:rsidRPr="00706D04">
              <w:rPr>
                <w:rStyle w:val="normaltextrun"/>
                <w:rFonts w:cstheme="minorBidi"/>
                <w:sz w:val="22"/>
                <w:szCs w:val="22"/>
                <w:lang w:val="en-NZ"/>
              </w:rPr>
              <w:t xml:space="preserve"> was questioned about the management of stock and whether there is a contact person.</w:t>
            </w:r>
            <w:r w:rsidRPr="00706D04">
              <w:rPr>
                <w:sz w:val="22"/>
                <w:szCs w:val="22"/>
              </w:rPr>
              <w:br/>
            </w:r>
            <w:r w:rsidRPr="00706D04">
              <w:rPr>
                <w:rStyle w:val="normaltextrun"/>
                <w:rFonts w:cstheme="minorBidi"/>
                <w:sz w:val="22"/>
                <w:szCs w:val="22"/>
              </w:rPr>
              <w:t xml:space="preserve">It is </w:t>
            </w:r>
            <w:proofErr w:type="spellStart"/>
            <w:r w:rsidRPr="00706D04">
              <w:rPr>
                <w:rStyle w:val="normaltextrun"/>
                <w:rFonts w:cstheme="minorBidi"/>
                <w:sz w:val="22"/>
                <w:szCs w:val="22"/>
              </w:rPr>
              <w:t>Pharmac’s</w:t>
            </w:r>
            <w:proofErr w:type="spellEnd"/>
            <w:r w:rsidRPr="00706D04">
              <w:rPr>
                <w:rStyle w:val="normaltextrun"/>
                <w:rFonts w:cstheme="minorBidi"/>
                <w:sz w:val="22"/>
                <w:szCs w:val="22"/>
              </w:rPr>
              <w:t xml:space="preserve"> responsibility to manage</w:t>
            </w:r>
            <w:r w:rsidRPr="00706D04">
              <w:rPr>
                <w:rStyle w:val="normaltextrun"/>
                <w:rFonts w:cstheme="minorBidi"/>
                <w:sz w:val="22"/>
                <w:szCs w:val="22"/>
                <w:lang w:val="en-NZ"/>
              </w:rPr>
              <w:t xml:space="preserve"> supply but </w:t>
            </w:r>
            <w:proofErr w:type="spellStart"/>
            <w:r w:rsidRPr="00706D04">
              <w:rPr>
                <w:rStyle w:val="normaltextrun"/>
                <w:rFonts w:cstheme="minorBidi"/>
                <w:sz w:val="22"/>
                <w:szCs w:val="22"/>
                <w:lang w:val="en-NZ"/>
              </w:rPr>
              <w:t>th</w:t>
            </w:r>
            <w:proofErr w:type="spellEnd"/>
            <w:r w:rsidRPr="00706D04">
              <w:rPr>
                <w:rStyle w:val="normaltextrun"/>
                <w:rFonts w:cstheme="minorBidi"/>
                <w:sz w:val="22"/>
                <w:szCs w:val="22"/>
              </w:rPr>
              <w:t xml:space="preserve">ere are situations where wholesalers and suppliers communicate inappropriately.  There are supposed to be minimum holdings and timely notification process.  </w:t>
            </w:r>
            <w:proofErr w:type="spellStart"/>
            <w:r w:rsidRPr="00706D04">
              <w:rPr>
                <w:rStyle w:val="normaltextrun"/>
                <w:rFonts w:cstheme="minorBidi"/>
                <w:sz w:val="22"/>
                <w:szCs w:val="22"/>
                <w:lang w:val="en-NZ"/>
              </w:rPr>
              <w:t>Pharmac</w:t>
            </w:r>
            <w:proofErr w:type="spellEnd"/>
            <w:r w:rsidRPr="00706D04">
              <w:rPr>
                <w:rStyle w:val="normaltextrun"/>
                <w:rFonts w:cstheme="minorBidi"/>
                <w:sz w:val="22"/>
                <w:szCs w:val="22"/>
                <w:lang w:val="en-NZ"/>
              </w:rPr>
              <w:t xml:space="preserve"> a</w:t>
            </w:r>
            <w:proofErr w:type="spellStart"/>
            <w:r w:rsidRPr="00706D04">
              <w:rPr>
                <w:rStyle w:val="normaltextrun"/>
                <w:rFonts w:cstheme="minorBidi"/>
                <w:sz w:val="22"/>
                <w:szCs w:val="22"/>
              </w:rPr>
              <w:t>ppreciate</w:t>
            </w:r>
            <w:r w:rsidRPr="00706D04">
              <w:rPr>
                <w:rStyle w:val="normaltextrun"/>
                <w:rFonts w:cstheme="minorBidi"/>
                <w:sz w:val="22"/>
                <w:szCs w:val="22"/>
                <w:lang w:val="en-NZ"/>
              </w:rPr>
              <w:t>s</w:t>
            </w:r>
            <w:proofErr w:type="spellEnd"/>
            <w:r w:rsidRPr="00706D04">
              <w:rPr>
                <w:rStyle w:val="normaltextrun"/>
                <w:rFonts w:cstheme="minorBidi"/>
                <w:sz w:val="22"/>
                <w:szCs w:val="22"/>
              </w:rPr>
              <w:t xml:space="preserve"> that notification is coming from other people other than </w:t>
            </w:r>
            <w:proofErr w:type="spellStart"/>
            <w:r w:rsidRPr="00706D04">
              <w:rPr>
                <w:rStyle w:val="normaltextrun"/>
                <w:rFonts w:cstheme="minorBidi"/>
                <w:sz w:val="22"/>
                <w:szCs w:val="22"/>
              </w:rPr>
              <w:t>Pharmac</w:t>
            </w:r>
            <w:proofErr w:type="spellEnd"/>
            <w:r w:rsidRPr="00706D04">
              <w:rPr>
                <w:rStyle w:val="normaltextrun"/>
                <w:rFonts w:cstheme="minorBidi"/>
                <w:sz w:val="22"/>
                <w:szCs w:val="22"/>
              </w:rPr>
              <w:t xml:space="preserve"> or Te </w:t>
            </w:r>
            <w:proofErr w:type="spellStart"/>
            <w:r w:rsidRPr="00706D04">
              <w:rPr>
                <w:rStyle w:val="normaltextrun"/>
                <w:rFonts w:cstheme="minorBidi"/>
                <w:sz w:val="22"/>
                <w:szCs w:val="22"/>
              </w:rPr>
              <w:t>Aho</w:t>
            </w:r>
            <w:proofErr w:type="spellEnd"/>
            <w:r w:rsidRPr="00706D04">
              <w:rPr>
                <w:rStyle w:val="normaltextrun"/>
                <w:rFonts w:cstheme="minorBidi"/>
                <w:sz w:val="22"/>
                <w:szCs w:val="22"/>
              </w:rPr>
              <w:t xml:space="preserve"> o Te Kahu. </w:t>
            </w:r>
            <w:r w:rsidRPr="00706D04">
              <w:rPr>
                <w:sz w:val="22"/>
                <w:szCs w:val="22"/>
              </w:rPr>
              <w:br/>
            </w:r>
            <w:r w:rsidRPr="00706D04">
              <w:rPr>
                <w:rStyle w:val="normaltextrun"/>
                <w:rFonts w:cstheme="minorBidi"/>
                <w:sz w:val="22"/>
                <w:szCs w:val="22"/>
                <w:lang w:val="en-NZ"/>
              </w:rPr>
              <w:t xml:space="preserve">Jared can be contacted directly about supplies. </w:t>
            </w:r>
          </w:p>
          <w:p w14:paraId="68161848" w14:textId="77777777" w:rsidR="003F3AC9" w:rsidRPr="00706D04" w:rsidRDefault="003F3AC9" w:rsidP="00AC0534">
            <w:pPr>
              <w:pStyle w:val="MOWGBullet"/>
              <w:rPr>
                <w:rStyle w:val="normaltextrun"/>
                <w:sz w:val="22"/>
                <w:szCs w:val="22"/>
              </w:rPr>
            </w:pPr>
            <w:r w:rsidRPr="00706D04">
              <w:rPr>
                <w:rStyle w:val="normaltextrun"/>
                <w:sz w:val="22"/>
                <w:szCs w:val="22"/>
                <w:lang w:val="en-NZ"/>
              </w:rPr>
              <w:t xml:space="preserve">MOWG commented that the communications from </w:t>
            </w:r>
            <w:proofErr w:type="spellStart"/>
            <w:r w:rsidRPr="00706D04">
              <w:rPr>
                <w:rStyle w:val="normaltextrun"/>
                <w:sz w:val="22"/>
                <w:szCs w:val="22"/>
                <w:lang w:val="en-NZ"/>
              </w:rPr>
              <w:t>Pharmac</w:t>
            </w:r>
            <w:proofErr w:type="spellEnd"/>
            <w:r w:rsidRPr="00706D04">
              <w:rPr>
                <w:rStyle w:val="normaltextrun"/>
                <w:sz w:val="22"/>
                <w:szCs w:val="22"/>
                <w:lang w:val="en-NZ"/>
              </w:rPr>
              <w:t xml:space="preserve"> about supply issues come across as unhelpful as </w:t>
            </w:r>
            <w:r w:rsidRPr="00706D04">
              <w:rPr>
                <w:rStyle w:val="normaltextrun"/>
                <w:sz w:val="22"/>
                <w:szCs w:val="22"/>
              </w:rPr>
              <w:t>there is no plan or information regarding.</w:t>
            </w:r>
            <w:r w:rsidRPr="00706D04">
              <w:rPr>
                <w:sz w:val="22"/>
                <w:szCs w:val="22"/>
              </w:rPr>
              <w:br/>
            </w:r>
            <w:r w:rsidRPr="00706D04">
              <w:rPr>
                <w:rStyle w:val="normaltextrun"/>
                <w:sz w:val="22"/>
                <w:szCs w:val="22"/>
                <w:lang w:val="en-NZ"/>
              </w:rPr>
              <w:lastRenderedPageBreak/>
              <w:t xml:space="preserve">One member commented that there seems to be two communication streams </w:t>
            </w:r>
            <w:proofErr w:type="gramStart"/>
            <w:r w:rsidRPr="00706D04">
              <w:rPr>
                <w:rStyle w:val="normaltextrun"/>
                <w:sz w:val="22"/>
                <w:szCs w:val="22"/>
                <w:lang w:val="en-NZ"/>
              </w:rPr>
              <w:t>i.e.</w:t>
            </w:r>
            <w:proofErr w:type="gramEnd"/>
            <w:r w:rsidRPr="00706D04">
              <w:rPr>
                <w:rStyle w:val="normaltextrun"/>
                <w:sz w:val="22"/>
                <w:szCs w:val="22"/>
                <w:lang w:val="en-NZ"/>
              </w:rPr>
              <w:t xml:space="preserve"> pharmacies and prescribers and there may be a </w:t>
            </w:r>
            <w:r w:rsidRPr="00706D04">
              <w:rPr>
                <w:rStyle w:val="normaltextrun"/>
                <w:sz w:val="22"/>
                <w:szCs w:val="22"/>
              </w:rPr>
              <w:t xml:space="preserve">breakdown in communications between </w:t>
            </w:r>
            <w:proofErr w:type="spellStart"/>
            <w:r w:rsidRPr="00706D04">
              <w:rPr>
                <w:rStyle w:val="normaltextrun"/>
                <w:sz w:val="22"/>
                <w:szCs w:val="22"/>
              </w:rPr>
              <w:t>Pharmac</w:t>
            </w:r>
            <w:proofErr w:type="spellEnd"/>
            <w:r w:rsidRPr="00706D04">
              <w:rPr>
                <w:rStyle w:val="normaltextrun"/>
                <w:sz w:val="22"/>
                <w:szCs w:val="22"/>
              </w:rPr>
              <w:t xml:space="preserve"> and prescribers.</w:t>
            </w:r>
          </w:p>
          <w:p w14:paraId="32AE7147" w14:textId="77777777" w:rsidR="003F3AC9" w:rsidRPr="00706D04" w:rsidRDefault="003F3AC9" w:rsidP="00AC0534">
            <w:pPr>
              <w:pStyle w:val="MOWGBullet"/>
              <w:rPr>
                <w:rStyle w:val="normaltextrun"/>
                <w:sz w:val="22"/>
                <w:szCs w:val="22"/>
              </w:rPr>
            </w:pPr>
            <w:r w:rsidRPr="00706D04">
              <w:rPr>
                <w:rStyle w:val="normaltextrun"/>
                <w:sz w:val="22"/>
                <w:szCs w:val="22"/>
                <w:lang w:val="en-NZ"/>
              </w:rPr>
              <w:t>It was pointed out that s</w:t>
            </w:r>
            <w:proofErr w:type="spellStart"/>
            <w:r w:rsidRPr="00706D04">
              <w:rPr>
                <w:rStyle w:val="normaltextrun"/>
                <w:sz w:val="22"/>
                <w:szCs w:val="22"/>
              </w:rPr>
              <w:t>ome</w:t>
            </w:r>
            <w:proofErr w:type="spellEnd"/>
            <w:r w:rsidRPr="00706D04">
              <w:rPr>
                <w:rStyle w:val="normaltextrun"/>
                <w:sz w:val="22"/>
                <w:szCs w:val="22"/>
              </w:rPr>
              <w:t xml:space="preserve"> alternatives are Section 29 drugs</w:t>
            </w:r>
            <w:r w:rsidRPr="00706D04">
              <w:rPr>
                <w:rStyle w:val="normaltextrun"/>
                <w:sz w:val="22"/>
                <w:szCs w:val="22"/>
                <w:lang w:val="en-NZ"/>
              </w:rPr>
              <w:t xml:space="preserve"> which have associated </w:t>
            </w:r>
            <w:r w:rsidRPr="00706D04">
              <w:rPr>
                <w:rStyle w:val="normaltextrun"/>
                <w:sz w:val="22"/>
                <w:szCs w:val="22"/>
              </w:rPr>
              <w:t>prescribing issues</w:t>
            </w:r>
            <w:r w:rsidRPr="00706D04">
              <w:rPr>
                <w:rStyle w:val="normaltextrun"/>
                <w:sz w:val="22"/>
                <w:szCs w:val="22"/>
                <w:lang w:val="en-NZ"/>
              </w:rPr>
              <w:t xml:space="preserve"> </w:t>
            </w:r>
            <w:proofErr w:type="gramStart"/>
            <w:r w:rsidRPr="00706D04">
              <w:rPr>
                <w:rStyle w:val="normaltextrun"/>
                <w:sz w:val="22"/>
                <w:szCs w:val="22"/>
                <w:lang w:val="en-NZ"/>
              </w:rPr>
              <w:t>e.g.</w:t>
            </w:r>
            <w:proofErr w:type="gramEnd"/>
            <w:r w:rsidRPr="00706D04">
              <w:rPr>
                <w:rStyle w:val="normaltextrun"/>
                <w:sz w:val="22"/>
                <w:szCs w:val="22"/>
                <w:lang w:val="en-NZ"/>
              </w:rPr>
              <w:t xml:space="preserve"> Section 29 drugs </w:t>
            </w:r>
            <w:r w:rsidRPr="00706D04">
              <w:rPr>
                <w:rStyle w:val="normaltextrun"/>
                <w:sz w:val="22"/>
                <w:szCs w:val="22"/>
              </w:rPr>
              <w:t>h</w:t>
            </w:r>
            <w:r w:rsidRPr="00706D04">
              <w:rPr>
                <w:rStyle w:val="normaltextrun"/>
                <w:sz w:val="22"/>
                <w:szCs w:val="22"/>
                <w:lang w:val="mi-NZ"/>
              </w:rPr>
              <w:t>ave additional medicolegal requirements</w:t>
            </w:r>
            <w:r w:rsidRPr="00706D04">
              <w:rPr>
                <w:rStyle w:val="normaltextrun"/>
                <w:sz w:val="22"/>
                <w:szCs w:val="22"/>
                <w:lang w:val="en-NZ"/>
              </w:rPr>
              <w:t>,</w:t>
            </w:r>
            <w:r w:rsidRPr="00706D04">
              <w:rPr>
                <w:rStyle w:val="normaltextrun"/>
                <w:sz w:val="22"/>
                <w:szCs w:val="22"/>
              </w:rPr>
              <w:t xml:space="preserve"> a</w:t>
            </w:r>
            <w:r w:rsidRPr="00706D04">
              <w:rPr>
                <w:rStyle w:val="normaltextrun"/>
                <w:sz w:val="22"/>
                <w:szCs w:val="22"/>
                <w:lang w:val="mi-NZ"/>
              </w:rPr>
              <w:t xml:space="preserve">nd can only be prescribed by Medical practitioners (not nurse practitioners or Pharmacist prescribers) </w:t>
            </w:r>
            <w:r w:rsidRPr="00706D04">
              <w:rPr>
                <w:rStyle w:val="normaltextrun"/>
                <w:sz w:val="22"/>
                <w:szCs w:val="22"/>
              </w:rPr>
              <w:t xml:space="preserve"> </w:t>
            </w:r>
          </w:p>
          <w:p w14:paraId="693C7294" w14:textId="77777777" w:rsidR="003F3AC9" w:rsidRPr="00706D04" w:rsidRDefault="003F3AC9" w:rsidP="00AC0534">
            <w:pPr>
              <w:pStyle w:val="MOWGBullet"/>
              <w:rPr>
                <w:rStyle w:val="normaltextrun"/>
                <w:sz w:val="22"/>
                <w:szCs w:val="22"/>
              </w:rPr>
            </w:pPr>
            <w:r w:rsidRPr="00706D04">
              <w:rPr>
                <w:rStyle w:val="normaltextrun"/>
                <w:sz w:val="22"/>
                <w:szCs w:val="22"/>
                <w:lang w:val="mi-NZ"/>
              </w:rPr>
              <w:t>The</w:t>
            </w:r>
            <w:r w:rsidRPr="00706D04">
              <w:rPr>
                <w:rStyle w:val="normaltextrun"/>
                <w:sz w:val="22"/>
                <w:szCs w:val="22"/>
              </w:rPr>
              <w:t xml:space="preserve">Therapeutic </w:t>
            </w:r>
            <w:r w:rsidRPr="00706D04">
              <w:rPr>
                <w:rStyle w:val="normaltextrun"/>
                <w:sz w:val="22"/>
                <w:szCs w:val="22"/>
                <w:lang w:val="mi-NZ"/>
              </w:rPr>
              <w:t xml:space="preserve">Products </w:t>
            </w:r>
            <w:r w:rsidRPr="00706D04">
              <w:rPr>
                <w:rStyle w:val="normaltextrun"/>
                <w:sz w:val="22"/>
                <w:szCs w:val="22"/>
              </w:rPr>
              <w:t xml:space="preserve">Bill </w:t>
            </w:r>
            <w:r w:rsidRPr="00706D04">
              <w:rPr>
                <w:rStyle w:val="normaltextrun"/>
                <w:sz w:val="22"/>
                <w:szCs w:val="22"/>
                <w:lang w:val="mi-NZ"/>
              </w:rPr>
              <w:t xml:space="preserve">will hopeflly </w:t>
            </w:r>
            <w:r w:rsidRPr="00706D04">
              <w:rPr>
                <w:rStyle w:val="normaltextrun"/>
                <w:sz w:val="22"/>
                <w:szCs w:val="22"/>
              </w:rPr>
              <w:t xml:space="preserve">resolve the issues around Section 29. </w:t>
            </w:r>
            <w:r w:rsidRPr="00706D04">
              <w:rPr>
                <w:rStyle w:val="normaltextrun"/>
                <w:sz w:val="22"/>
                <w:szCs w:val="22"/>
                <w:lang w:val="mi-NZ"/>
              </w:rPr>
              <w:t xml:space="preserve">At </w:t>
            </w:r>
            <w:r w:rsidRPr="00706D04">
              <w:rPr>
                <w:rStyle w:val="normaltextrun"/>
                <w:sz w:val="22"/>
                <w:szCs w:val="22"/>
              </w:rPr>
              <w:t>this</w:t>
            </w:r>
            <w:r w:rsidRPr="00706D04">
              <w:rPr>
                <w:rStyle w:val="normaltextrun"/>
                <w:sz w:val="22"/>
                <w:szCs w:val="22"/>
                <w:lang w:val="mi-NZ"/>
              </w:rPr>
              <w:t xml:space="preserve"> stage, the</w:t>
            </w:r>
            <w:r w:rsidRPr="00706D04">
              <w:rPr>
                <w:rStyle w:val="normaltextrun"/>
                <w:sz w:val="22"/>
                <w:szCs w:val="22"/>
              </w:rPr>
              <w:t xml:space="preserve"> Bill will only come </w:t>
            </w:r>
            <w:r w:rsidRPr="00706D04">
              <w:rPr>
                <w:rStyle w:val="normaltextrun"/>
                <w:sz w:val="22"/>
                <w:szCs w:val="22"/>
                <w:lang w:val="mi-NZ"/>
              </w:rPr>
              <w:t>be enacted in</w:t>
            </w:r>
            <w:r w:rsidRPr="00706D04">
              <w:rPr>
                <w:rStyle w:val="normaltextrun"/>
                <w:sz w:val="22"/>
                <w:szCs w:val="22"/>
              </w:rPr>
              <w:t xml:space="preserve"> 2026 and is currently in select committee stage.</w:t>
            </w:r>
            <w:r w:rsidRPr="546F0CA2">
              <w:rPr>
                <w:rStyle w:val="normaltextrun"/>
              </w:rPr>
              <w:t xml:space="preserve">  </w:t>
            </w:r>
            <w:r>
              <w:br/>
            </w:r>
            <w:r w:rsidRPr="00706D04">
              <w:rPr>
                <w:rStyle w:val="normaltextrun"/>
                <w:sz w:val="22"/>
                <w:szCs w:val="22"/>
              </w:rPr>
              <w:t xml:space="preserve">The Therapeutic </w:t>
            </w:r>
            <w:r w:rsidRPr="00706D04">
              <w:rPr>
                <w:rStyle w:val="normaltextrun"/>
                <w:sz w:val="22"/>
                <w:szCs w:val="22"/>
                <w:lang w:val="mi-NZ"/>
              </w:rPr>
              <w:t xml:space="preserve">Products </w:t>
            </w:r>
            <w:r w:rsidRPr="00706D04">
              <w:rPr>
                <w:rStyle w:val="normaltextrun"/>
                <w:sz w:val="22"/>
                <w:szCs w:val="22"/>
              </w:rPr>
              <w:t xml:space="preserve">Bill is a wholesale change in policy and includes medical devices and natural products.  </w:t>
            </w:r>
            <w:r w:rsidRPr="00706D04">
              <w:rPr>
                <w:sz w:val="22"/>
                <w:szCs w:val="22"/>
              </w:rPr>
              <w:br/>
            </w:r>
            <w:r w:rsidRPr="00706D04">
              <w:rPr>
                <w:rStyle w:val="normaltextrun"/>
                <w:sz w:val="22"/>
                <w:szCs w:val="22"/>
              </w:rPr>
              <w:t>The Bill should be discussed</w:t>
            </w:r>
            <w:r w:rsidRPr="00706D04">
              <w:rPr>
                <w:rStyle w:val="normaltextrun"/>
                <w:sz w:val="22"/>
                <w:szCs w:val="22"/>
                <w:lang w:val="mi-NZ"/>
              </w:rPr>
              <w:t xml:space="preserve"> in further detail</w:t>
            </w:r>
            <w:r w:rsidRPr="00706D04">
              <w:rPr>
                <w:rStyle w:val="normaltextrun"/>
                <w:sz w:val="22"/>
                <w:szCs w:val="22"/>
              </w:rPr>
              <w:t xml:space="preserve"> at another meeting.</w:t>
            </w:r>
          </w:p>
          <w:p w14:paraId="4F048409" w14:textId="77777777" w:rsidR="003F3AC9" w:rsidRPr="00706D04" w:rsidRDefault="003F3AC9" w:rsidP="00AC0534">
            <w:pPr>
              <w:pStyle w:val="MOWGtext"/>
              <w:spacing w:before="240"/>
              <w:rPr>
                <w:rStyle w:val="normaltextrun"/>
                <w:sz w:val="22"/>
                <w:szCs w:val="22"/>
              </w:rPr>
            </w:pPr>
            <w:proofErr w:type="spellStart"/>
            <w:r w:rsidRPr="00706D04">
              <w:rPr>
                <w:rStyle w:val="normaltextrun"/>
                <w:sz w:val="22"/>
                <w:szCs w:val="22"/>
              </w:rPr>
              <w:t>Pharmac</w:t>
            </w:r>
            <w:proofErr w:type="spellEnd"/>
            <w:r w:rsidRPr="00706D04">
              <w:rPr>
                <w:rStyle w:val="normaltextrun"/>
                <w:sz w:val="22"/>
                <w:szCs w:val="22"/>
              </w:rPr>
              <w:t xml:space="preserve"> undertook to look at communications about supply issues and Section 29 drugs.</w:t>
            </w:r>
          </w:p>
          <w:p w14:paraId="7B4A392A" w14:textId="307F33A2" w:rsidR="003F3AC9" w:rsidRPr="003F3AC9" w:rsidRDefault="003F3AC9" w:rsidP="00AC0534">
            <w:pPr>
              <w:pStyle w:val="MOWGHeading1"/>
              <w:keepNext w:val="0"/>
              <w:rPr>
                <w:rStyle w:val="normaltextrun"/>
                <w:rFonts w:cstheme="minorBidi"/>
                <w:color w:val="auto"/>
              </w:rPr>
            </w:pPr>
            <w:r w:rsidRPr="00706D04">
              <w:rPr>
                <w:rStyle w:val="normaltextrun"/>
                <w:rFonts w:cstheme="minorBidi"/>
                <w:color w:val="auto"/>
                <w:sz w:val="22"/>
                <w:szCs w:val="22"/>
              </w:rPr>
              <w:br/>
            </w:r>
            <w:r w:rsidRPr="003F3AC9">
              <w:rPr>
                <w:rStyle w:val="normaltextrun"/>
                <w:rFonts w:cstheme="minorBidi"/>
                <w:color w:val="auto"/>
              </w:rPr>
              <w:t xml:space="preserve">ICI in NSCLC </w:t>
            </w:r>
          </w:p>
          <w:p w14:paraId="697FEFAD" w14:textId="77777777" w:rsidR="003F3AC9" w:rsidRPr="00706D04" w:rsidRDefault="003F3AC9" w:rsidP="00AC0534">
            <w:pPr>
              <w:pStyle w:val="MOWGtext"/>
              <w:rPr>
                <w:rStyle w:val="normaltextrun"/>
                <w:sz w:val="22"/>
                <w:szCs w:val="22"/>
              </w:rPr>
            </w:pPr>
            <w:r w:rsidRPr="00706D04">
              <w:rPr>
                <w:rStyle w:val="normaltextrun"/>
                <w:sz w:val="22"/>
                <w:szCs w:val="22"/>
              </w:rPr>
              <w:t>Logan gave an overview of the new drug which comes in on 1 April.</w:t>
            </w:r>
          </w:p>
          <w:p w14:paraId="6C1A9D95" w14:textId="77777777" w:rsidR="003F3AC9" w:rsidRPr="00706D04" w:rsidRDefault="003F3AC9" w:rsidP="00AC0534">
            <w:pPr>
              <w:pStyle w:val="MOWGtext"/>
              <w:rPr>
                <w:rStyle w:val="normaltextrun"/>
                <w:sz w:val="22"/>
                <w:szCs w:val="22"/>
              </w:rPr>
            </w:pPr>
            <w:r w:rsidRPr="00706D04">
              <w:rPr>
                <w:rStyle w:val="normaltextrun"/>
                <w:sz w:val="22"/>
                <w:szCs w:val="22"/>
              </w:rPr>
              <w:t xml:space="preserve">Preparations are underway to implement this, and the intent was to manage the impact more quickly. There are two workstreams, </w:t>
            </w:r>
            <w:proofErr w:type="spellStart"/>
            <w:r w:rsidRPr="00706D04">
              <w:rPr>
                <w:rStyle w:val="normaltextrun"/>
                <w:sz w:val="22"/>
                <w:szCs w:val="22"/>
              </w:rPr>
              <w:t>Pharmac</w:t>
            </w:r>
            <w:proofErr w:type="spellEnd"/>
            <w:r w:rsidRPr="00706D04">
              <w:rPr>
                <w:rStyle w:val="normaltextrun"/>
                <w:sz w:val="22"/>
                <w:szCs w:val="22"/>
              </w:rPr>
              <w:t xml:space="preserve"> and Te </w:t>
            </w:r>
            <w:proofErr w:type="spellStart"/>
            <w:r w:rsidRPr="00706D04">
              <w:rPr>
                <w:rStyle w:val="normaltextrun"/>
                <w:sz w:val="22"/>
                <w:szCs w:val="22"/>
              </w:rPr>
              <w:t>Aho</w:t>
            </w:r>
            <w:proofErr w:type="spellEnd"/>
            <w:r w:rsidRPr="00706D04">
              <w:rPr>
                <w:rStyle w:val="normaltextrun"/>
                <w:sz w:val="22"/>
                <w:szCs w:val="22"/>
              </w:rPr>
              <w:t xml:space="preserve"> o Te Kahu who are supporting Te </w:t>
            </w:r>
            <w:proofErr w:type="spellStart"/>
            <w:r w:rsidRPr="00706D04">
              <w:rPr>
                <w:rStyle w:val="normaltextrun"/>
                <w:sz w:val="22"/>
                <w:szCs w:val="22"/>
              </w:rPr>
              <w:t>Whatu</w:t>
            </w:r>
            <w:proofErr w:type="spellEnd"/>
            <w:r w:rsidRPr="00706D04">
              <w:rPr>
                <w:rStyle w:val="normaltextrun"/>
                <w:sz w:val="22"/>
                <w:szCs w:val="22"/>
              </w:rPr>
              <w:t xml:space="preserve"> Ora in developing a business case. </w:t>
            </w:r>
          </w:p>
          <w:p w14:paraId="541C3FE2" w14:textId="77777777" w:rsidR="003F3AC9" w:rsidRPr="00706D04" w:rsidRDefault="003F3AC9" w:rsidP="00AC0534">
            <w:pPr>
              <w:pStyle w:val="MOWGtext"/>
              <w:rPr>
                <w:rStyle w:val="normaltextrun"/>
                <w:sz w:val="22"/>
                <w:szCs w:val="22"/>
              </w:rPr>
            </w:pPr>
            <w:r w:rsidRPr="00706D04">
              <w:rPr>
                <w:rStyle w:val="normaltextrun"/>
                <w:sz w:val="22"/>
                <w:szCs w:val="22"/>
              </w:rPr>
              <w:t>A lot of work to be done to develop resources and consumer materials but there is a key issue around capacity.</w:t>
            </w:r>
          </w:p>
          <w:p w14:paraId="5ACBAA86" w14:textId="77777777" w:rsidR="003F3AC9" w:rsidRPr="00706D04" w:rsidRDefault="003F3AC9" w:rsidP="00AC0534">
            <w:pPr>
              <w:pStyle w:val="MOWGtext"/>
              <w:rPr>
                <w:rStyle w:val="normaltextrun"/>
                <w:sz w:val="22"/>
                <w:szCs w:val="22"/>
              </w:rPr>
            </w:pPr>
            <w:r w:rsidRPr="00706D04">
              <w:rPr>
                <w:rStyle w:val="normaltextrun"/>
                <w:sz w:val="22"/>
                <w:szCs w:val="22"/>
              </w:rPr>
              <w:t xml:space="preserve">Te </w:t>
            </w:r>
            <w:proofErr w:type="spellStart"/>
            <w:r w:rsidRPr="00706D04">
              <w:rPr>
                <w:rStyle w:val="normaltextrun"/>
                <w:sz w:val="22"/>
                <w:szCs w:val="22"/>
              </w:rPr>
              <w:t>Aho</w:t>
            </w:r>
            <w:proofErr w:type="spellEnd"/>
            <w:r w:rsidRPr="00706D04">
              <w:rPr>
                <w:rStyle w:val="normaltextrun"/>
                <w:sz w:val="22"/>
                <w:szCs w:val="22"/>
              </w:rPr>
              <w:t xml:space="preserve"> o Te Kahu are </w:t>
            </w:r>
            <w:proofErr w:type="gramStart"/>
            <w:r w:rsidRPr="00706D04">
              <w:rPr>
                <w:rStyle w:val="normaltextrun"/>
                <w:sz w:val="22"/>
                <w:szCs w:val="22"/>
              </w:rPr>
              <w:t>absolutely supportive</w:t>
            </w:r>
            <w:proofErr w:type="gramEnd"/>
            <w:r w:rsidRPr="00706D04">
              <w:rPr>
                <w:rStyle w:val="normaltextrun"/>
                <w:sz w:val="22"/>
                <w:szCs w:val="22"/>
              </w:rPr>
              <w:t xml:space="preserve"> about getting this implemented.  MOWG has had input into national workshops to discuss the modelling. Te </w:t>
            </w:r>
            <w:proofErr w:type="spellStart"/>
            <w:r w:rsidRPr="00706D04">
              <w:rPr>
                <w:rStyle w:val="normaltextrun"/>
                <w:sz w:val="22"/>
                <w:szCs w:val="22"/>
              </w:rPr>
              <w:t>Aho</w:t>
            </w:r>
            <w:proofErr w:type="spellEnd"/>
            <w:r w:rsidRPr="00706D04">
              <w:rPr>
                <w:rStyle w:val="normaltextrun"/>
                <w:sz w:val="22"/>
                <w:szCs w:val="22"/>
              </w:rPr>
              <w:t xml:space="preserve"> o Te Kahu will distribute information to everyone asap.</w:t>
            </w:r>
          </w:p>
          <w:p w14:paraId="5259C652" w14:textId="77777777" w:rsidR="003F3AC9" w:rsidRPr="00706D04" w:rsidRDefault="003F3AC9" w:rsidP="00AC0534">
            <w:pPr>
              <w:pStyle w:val="MOWGtext"/>
              <w:rPr>
                <w:rStyle w:val="normaltextrun"/>
                <w:sz w:val="22"/>
                <w:szCs w:val="22"/>
              </w:rPr>
            </w:pPr>
            <w:r w:rsidRPr="00706D04">
              <w:rPr>
                <w:rStyle w:val="normaltextrun"/>
                <w:sz w:val="22"/>
                <w:szCs w:val="22"/>
              </w:rPr>
              <w:t>The Chair asked each member about current practices and if they are planning to provide the drug from 1 April. Regions reported that patients are / will be changing from private to public hospitals because of the funding which has repercussions on capacity and pharmacies.</w:t>
            </w:r>
          </w:p>
          <w:p w14:paraId="591A2A5A" w14:textId="77777777" w:rsidR="003F3AC9" w:rsidRPr="00706D04" w:rsidRDefault="003F3AC9" w:rsidP="00AC0534">
            <w:pPr>
              <w:pStyle w:val="MOWGtext"/>
              <w:rPr>
                <w:rStyle w:val="normaltextrun"/>
                <w:sz w:val="22"/>
                <w:szCs w:val="22"/>
              </w:rPr>
            </w:pPr>
            <w:r w:rsidRPr="00706D04">
              <w:rPr>
                <w:rStyle w:val="normaltextrun"/>
                <w:sz w:val="22"/>
                <w:szCs w:val="22"/>
              </w:rPr>
              <w:t xml:space="preserve">The Chair congratulated </w:t>
            </w:r>
            <w:proofErr w:type="spellStart"/>
            <w:r w:rsidRPr="00706D04">
              <w:rPr>
                <w:rStyle w:val="normaltextrun"/>
                <w:sz w:val="22"/>
                <w:szCs w:val="22"/>
              </w:rPr>
              <w:t>Pharmac</w:t>
            </w:r>
            <w:proofErr w:type="spellEnd"/>
            <w:r w:rsidRPr="00706D04">
              <w:rPr>
                <w:rStyle w:val="normaltextrun"/>
                <w:sz w:val="22"/>
                <w:szCs w:val="22"/>
              </w:rPr>
              <w:t xml:space="preserve">, Te </w:t>
            </w:r>
            <w:proofErr w:type="spellStart"/>
            <w:r w:rsidRPr="00706D04">
              <w:rPr>
                <w:rStyle w:val="normaltextrun"/>
                <w:sz w:val="22"/>
                <w:szCs w:val="22"/>
              </w:rPr>
              <w:t>Aho</w:t>
            </w:r>
            <w:proofErr w:type="spellEnd"/>
            <w:r w:rsidRPr="00706D04">
              <w:rPr>
                <w:rStyle w:val="normaltextrun"/>
                <w:sz w:val="22"/>
                <w:szCs w:val="22"/>
              </w:rPr>
              <w:t xml:space="preserve"> o Te Kahu and on the engagement and preparation for this new drug.  He expressed his profound disappointment about the lack of engagement from Te </w:t>
            </w:r>
            <w:proofErr w:type="spellStart"/>
            <w:r w:rsidRPr="00706D04">
              <w:rPr>
                <w:rStyle w:val="normaltextrun"/>
                <w:sz w:val="22"/>
                <w:szCs w:val="22"/>
              </w:rPr>
              <w:t>Whatu</w:t>
            </w:r>
            <w:proofErr w:type="spellEnd"/>
            <w:r w:rsidRPr="00706D04">
              <w:rPr>
                <w:rStyle w:val="normaltextrun"/>
                <w:sz w:val="22"/>
                <w:szCs w:val="22"/>
              </w:rPr>
              <w:t xml:space="preserve"> Ora and the delay in business case development. </w:t>
            </w:r>
          </w:p>
          <w:p w14:paraId="5BD7B47B" w14:textId="1AECA5BF" w:rsidR="003F3AC9" w:rsidRPr="000939BC" w:rsidRDefault="003F3AC9" w:rsidP="00AC0534">
            <w:pPr>
              <w:pStyle w:val="MOWGtext"/>
              <w:rPr>
                <w:rStyle w:val="normaltextrun"/>
              </w:rPr>
            </w:pPr>
            <w:proofErr w:type="spellStart"/>
            <w:r w:rsidRPr="00706D04">
              <w:rPr>
                <w:rStyle w:val="normaltextrun"/>
                <w:sz w:val="22"/>
                <w:szCs w:val="22"/>
              </w:rPr>
              <w:t>Pharmac</w:t>
            </w:r>
            <w:proofErr w:type="spellEnd"/>
            <w:r w:rsidRPr="00706D04">
              <w:rPr>
                <w:rStyle w:val="normaltextrun"/>
                <w:sz w:val="22"/>
                <w:szCs w:val="22"/>
              </w:rPr>
              <w:t xml:space="preserve"> and Te </w:t>
            </w:r>
            <w:proofErr w:type="spellStart"/>
            <w:r w:rsidRPr="00706D04">
              <w:rPr>
                <w:rStyle w:val="normaltextrun"/>
                <w:sz w:val="22"/>
                <w:szCs w:val="22"/>
              </w:rPr>
              <w:t>Aho</w:t>
            </w:r>
            <w:proofErr w:type="spellEnd"/>
            <w:r w:rsidRPr="00706D04">
              <w:rPr>
                <w:rStyle w:val="normaltextrun"/>
                <w:sz w:val="22"/>
                <w:szCs w:val="22"/>
              </w:rPr>
              <w:t xml:space="preserve"> o Te Kahu will be having a meeting with Te </w:t>
            </w:r>
            <w:proofErr w:type="spellStart"/>
            <w:r w:rsidRPr="00706D04">
              <w:rPr>
                <w:rStyle w:val="normaltextrun"/>
                <w:sz w:val="22"/>
                <w:szCs w:val="22"/>
              </w:rPr>
              <w:t>Whatu</w:t>
            </w:r>
            <w:proofErr w:type="spellEnd"/>
            <w:r w:rsidRPr="00706D04">
              <w:rPr>
                <w:rStyle w:val="normaltextrun"/>
                <w:sz w:val="22"/>
                <w:szCs w:val="22"/>
              </w:rPr>
              <w:t xml:space="preserve"> Ora and regional heads to understand next steps with the business case.</w:t>
            </w:r>
            <w:r>
              <w:rPr>
                <w:rStyle w:val="normaltextrun"/>
              </w:rPr>
              <w:t xml:space="preserve"> </w:t>
            </w:r>
          </w:p>
        </w:tc>
      </w:tr>
      <w:tr w:rsidR="003F3AC9" w:rsidRPr="00A57774" w14:paraId="4788A7DD" w14:textId="77777777" w:rsidTr="00AC0534">
        <w:tc>
          <w:tcPr>
            <w:tcW w:w="9918" w:type="dxa"/>
            <w:shd w:val="clear" w:color="auto" w:fill="auto"/>
          </w:tcPr>
          <w:p w14:paraId="4587BEA8" w14:textId="77777777" w:rsidR="003F3AC9" w:rsidRPr="00706D04" w:rsidRDefault="003F3AC9" w:rsidP="00AC0534">
            <w:pPr>
              <w:pStyle w:val="MOWGHeading1"/>
              <w:keepNext w:val="0"/>
              <w:rPr>
                <w:rStyle w:val="normaltextrun"/>
                <w:rFonts w:cstheme="minorBidi"/>
                <w:color w:val="auto"/>
                <w:sz w:val="22"/>
                <w:szCs w:val="22"/>
              </w:rPr>
            </w:pPr>
            <w:r w:rsidRPr="00706D04">
              <w:rPr>
                <w:rStyle w:val="normaltextrun"/>
                <w:rFonts w:cstheme="minorBidi"/>
                <w:color w:val="auto"/>
                <w:sz w:val="22"/>
                <w:szCs w:val="22"/>
              </w:rPr>
              <w:lastRenderedPageBreak/>
              <w:t>ACT-NOW</w:t>
            </w:r>
          </w:p>
          <w:p w14:paraId="03AA1A10" w14:textId="77777777" w:rsidR="003F3AC9" w:rsidRPr="00706D04" w:rsidRDefault="003F3AC9" w:rsidP="00AC0534">
            <w:pPr>
              <w:pStyle w:val="MOWGtext"/>
              <w:rPr>
                <w:rStyle w:val="normaltextrun"/>
                <w:sz w:val="22"/>
                <w:szCs w:val="22"/>
              </w:rPr>
            </w:pPr>
            <w:r w:rsidRPr="00706D04">
              <w:rPr>
                <w:rStyle w:val="normaltextrun"/>
                <w:sz w:val="22"/>
                <w:szCs w:val="22"/>
              </w:rPr>
              <w:t xml:space="preserve">Alex Dunn, Chris Jackson, Tony Wilson, and Jo </w:t>
            </w:r>
            <w:proofErr w:type="spellStart"/>
            <w:r w:rsidRPr="00706D04">
              <w:rPr>
                <w:rStyle w:val="normaltextrun"/>
                <w:sz w:val="22"/>
                <w:szCs w:val="22"/>
              </w:rPr>
              <w:t>Paddison</w:t>
            </w:r>
            <w:proofErr w:type="spellEnd"/>
            <w:r w:rsidRPr="00706D04">
              <w:rPr>
                <w:rStyle w:val="normaltextrun"/>
                <w:sz w:val="22"/>
                <w:szCs w:val="22"/>
              </w:rPr>
              <w:t xml:space="preserve"> joined the meeting at 11.10am to discuss ACT-NOW. </w:t>
            </w:r>
          </w:p>
          <w:p w14:paraId="2FB681EC" w14:textId="77777777" w:rsidR="003F3AC9" w:rsidRPr="00706D04" w:rsidRDefault="003F3AC9" w:rsidP="00AC0534">
            <w:pPr>
              <w:pStyle w:val="MOWGtext"/>
              <w:rPr>
                <w:rStyle w:val="normaltextrun"/>
                <w:b/>
                <w:bCs/>
                <w:sz w:val="22"/>
                <w:szCs w:val="22"/>
              </w:rPr>
            </w:pPr>
            <w:r w:rsidRPr="00706D04">
              <w:rPr>
                <w:rStyle w:val="normaltextrun"/>
                <w:b/>
                <w:bCs/>
                <w:sz w:val="22"/>
                <w:szCs w:val="22"/>
              </w:rPr>
              <w:t>Regimen Library</w:t>
            </w:r>
          </w:p>
          <w:p w14:paraId="07A317B9" w14:textId="77777777" w:rsidR="003F3AC9" w:rsidRPr="00706D04" w:rsidRDefault="003F3AC9" w:rsidP="00AC0534">
            <w:pPr>
              <w:pStyle w:val="MOWGtext"/>
              <w:rPr>
                <w:rStyle w:val="normaltextrun"/>
                <w:sz w:val="22"/>
                <w:szCs w:val="22"/>
              </w:rPr>
            </w:pPr>
            <w:r w:rsidRPr="00706D04">
              <w:rPr>
                <w:rStyle w:val="normaltextrun"/>
                <w:sz w:val="22"/>
                <w:szCs w:val="22"/>
              </w:rPr>
              <w:t xml:space="preserve">Alex gave an overview of the Regimen Library: </w:t>
            </w:r>
          </w:p>
          <w:p w14:paraId="16D1D7A5" w14:textId="77777777" w:rsidR="003F3AC9" w:rsidRPr="00706D04" w:rsidRDefault="003F3AC9" w:rsidP="00AC0534">
            <w:pPr>
              <w:pStyle w:val="MOWGBullet"/>
              <w:rPr>
                <w:rStyle w:val="normaltextrun"/>
                <w:rFonts w:cstheme="minorBidi"/>
                <w:sz w:val="22"/>
                <w:szCs w:val="22"/>
              </w:rPr>
            </w:pPr>
            <w:r w:rsidRPr="00706D04">
              <w:rPr>
                <w:rStyle w:val="normaltextrun"/>
                <w:sz w:val="22"/>
                <w:szCs w:val="22"/>
              </w:rPr>
              <w:t xml:space="preserve">The </w:t>
            </w:r>
            <w:r w:rsidRPr="00706D04">
              <w:rPr>
                <w:rStyle w:val="normaltextrun"/>
                <w:rFonts w:cstheme="minorBidi"/>
                <w:sz w:val="22"/>
                <w:szCs w:val="22"/>
              </w:rPr>
              <w:t xml:space="preserve">Regimen Library should be completed by </w:t>
            </w:r>
            <w:r w:rsidRPr="00706D04">
              <w:rPr>
                <w:rStyle w:val="normaltextrun"/>
                <w:sz w:val="22"/>
                <w:szCs w:val="22"/>
              </w:rPr>
              <w:t>June</w:t>
            </w:r>
            <w:r w:rsidRPr="00706D04">
              <w:rPr>
                <w:rStyle w:val="normaltextrun"/>
                <w:rFonts w:cstheme="minorBidi"/>
                <w:sz w:val="22"/>
                <w:szCs w:val="22"/>
              </w:rPr>
              <w:t xml:space="preserve"> 2023.</w:t>
            </w:r>
          </w:p>
          <w:p w14:paraId="0B4A9AB4"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rPr>
              <w:t>There are 4 major workstreams involved in implementation</w:t>
            </w:r>
            <w:r w:rsidRPr="00706D04">
              <w:rPr>
                <w:rStyle w:val="normaltextrun"/>
                <w:sz w:val="22"/>
                <w:szCs w:val="22"/>
              </w:rPr>
              <w:t xml:space="preserve">, </w:t>
            </w:r>
            <w:r w:rsidRPr="00706D04">
              <w:rPr>
                <w:rStyle w:val="normaltextrun"/>
                <w:sz w:val="22"/>
                <w:szCs w:val="22"/>
                <w:lang w:val="en-NZ"/>
              </w:rPr>
              <w:t>supported by T</w:t>
            </w:r>
            <w:r w:rsidRPr="00706D04">
              <w:rPr>
                <w:rStyle w:val="normaltextrun"/>
                <w:sz w:val="22"/>
                <w:szCs w:val="22"/>
              </w:rPr>
              <w:t>e</w:t>
            </w:r>
            <w:r w:rsidRPr="00706D04">
              <w:rPr>
                <w:rStyle w:val="normaltextrun"/>
                <w:sz w:val="22"/>
                <w:szCs w:val="22"/>
                <w:lang w:val="en-NZ"/>
              </w:rPr>
              <w:t xml:space="preserve"> </w:t>
            </w:r>
            <w:r w:rsidRPr="00706D04">
              <w:rPr>
                <w:rStyle w:val="normaltextrun"/>
                <w:sz w:val="22"/>
                <w:szCs w:val="22"/>
              </w:rPr>
              <w:t>A</w:t>
            </w:r>
            <w:r w:rsidRPr="00706D04">
              <w:rPr>
                <w:rStyle w:val="normaltextrun"/>
                <w:sz w:val="22"/>
                <w:szCs w:val="22"/>
                <w:lang w:val="en-NZ"/>
              </w:rPr>
              <w:t>h</w:t>
            </w:r>
            <w:r w:rsidRPr="00706D04">
              <w:rPr>
                <w:rStyle w:val="normaltextrun"/>
                <w:sz w:val="22"/>
                <w:szCs w:val="22"/>
              </w:rPr>
              <w:t>o</w:t>
            </w:r>
            <w:r w:rsidRPr="00706D04">
              <w:rPr>
                <w:rStyle w:val="normaltextrun"/>
                <w:sz w:val="22"/>
                <w:szCs w:val="22"/>
                <w:lang w:val="en-NZ"/>
              </w:rPr>
              <w:t xml:space="preserve"> </w:t>
            </w:r>
            <w:proofErr w:type="spellStart"/>
            <w:r w:rsidRPr="00706D04">
              <w:rPr>
                <w:rStyle w:val="normaltextrun"/>
                <w:sz w:val="22"/>
                <w:szCs w:val="22"/>
              </w:rPr>
              <w:t>o</w:t>
            </w:r>
            <w:proofErr w:type="spellEnd"/>
            <w:r w:rsidRPr="00706D04">
              <w:rPr>
                <w:rStyle w:val="normaltextrun"/>
                <w:sz w:val="22"/>
                <w:szCs w:val="22"/>
                <w:lang w:val="en-NZ"/>
              </w:rPr>
              <w:t xml:space="preserve"> Te Kahu </w:t>
            </w:r>
            <w:r w:rsidRPr="00706D04">
              <w:rPr>
                <w:rStyle w:val="normaltextrun"/>
                <w:sz w:val="22"/>
                <w:szCs w:val="22"/>
              </w:rPr>
              <w:t xml:space="preserve">pharmacists. </w:t>
            </w:r>
          </w:p>
          <w:p w14:paraId="481DA2FD"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lang w:val="mi-NZ"/>
              </w:rPr>
              <w:t>MOSAIQ</w:t>
            </w:r>
            <w:r w:rsidRPr="00706D04">
              <w:rPr>
                <w:rStyle w:val="normaltextrun"/>
                <w:rFonts w:cstheme="minorBidi"/>
                <w:sz w:val="22"/>
                <w:szCs w:val="22"/>
              </w:rPr>
              <w:t xml:space="preserve"> need to  upgrade their product</w:t>
            </w:r>
            <w:r w:rsidRPr="00706D04">
              <w:rPr>
                <w:rStyle w:val="normaltextrun"/>
                <w:rFonts w:cstheme="minorBidi"/>
                <w:sz w:val="22"/>
                <w:szCs w:val="22"/>
                <w:lang w:val="en-NZ"/>
              </w:rPr>
              <w:t xml:space="preserve"> to become standards (SNOMED CT + FHIR) compliant and facilitate seamless data exchange with the SRL and other IT platforms</w:t>
            </w:r>
            <w:r w:rsidRPr="00706D04">
              <w:rPr>
                <w:rStyle w:val="normaltextrun"/>
                <w:sz w:val="22"/>
                <w:szCs w:val="22"/>
              </w:rPr>
              <w:t>; it w</w:t>
            </w:r>
            <w:r w:rsidRPr="00706D04">
              <w:rPr>
                <w:rStyle w:val="normaltextrun"/>
                <w:rFonts w:cstheme="minorBidi"/>
                <w:sz w:val="22"/>
                <w:szCs w:val="22"/>
              </w:rPr>
              <w:t>ill be interesting when there is another vendor creating some competition.</w:t>
            </w:r>
          </w:p>
          <w:p w14:paraId="34029535" w14:textId="77777777" w:rsidR="003F3AC9" w:rsidRPr="00706D04" w:rsidRDefault="003F3AC9" w:rsidP="00AC0534">
            <w:pPr>
              <w:pStyle w:val="MOWGBullet"/>
              <w:rPr>
                <w:rStyle w:val="normaltextrun"/>
                <w:rFonts w:cstheme="minorBidi"/>
                <w:sz w:val="22"/>
                <w:szCs w:val="22"/>
              </w:rPr>
            </w:pPr>
            <w:r w:rsidRPr="00706D04">
              <w:rPr>
                <w:rStyle w:val="normaltextrun"/>
                <w:sz w:val="22"/>
                <w:szCs w:val="22"/>
              </w:rPr>
              <w:t>The l</w:t>
            </w:r>
            <w:r w:rsidRPr="00706D04">
              <w:rPr>
                <w:rStyle w:val="normaltextrun"/>
                <w:rFonts w:cstheme="minorBidi"/>
                <w:sz w:val="22"/>
                <w:szCs w:val="22"/>
              </w:rPr>
              <w:t xml:space="preserve">ong term success of national Regimen Library </w:t>
            </w:r>
            <w:r w:rsidRPr="00706D04">
              <w:rPr>
                <w:rStyle w:val="normaltextrun"/>
                <w:sz w:val="22"/>
                <w:szCs w:val="22"/>
              </w:rPr>
              <w:t xml:space="preserve">depends on it being </w:t>
            </w:r>
            <w:r w:rsidRPr="00706D04">
              <w:rPr>
                <w:rStyle w:val="normaltextrun"/>
                <w:rFonts w:cstheme="minorBidi"/>
                <w:sz w:val="22"/>
                <w:szCs w:val="22"/>
              </w:rPr>
              <w:t xml:space="preserve">kept up to date.  </w:t>
            </w:r>
            <w:r w:rsidRPr="00706D04">
              <w:rPr>
                <w:rStyle w:val="normaltextrun"/>
                <w:rFonts w:cstheme="minorBidi"/>
                <w:sz w:val="22"/>
                <w:szCs w:val="22"/>
                <w:lang w:val="en-NZ"/>
              </w:rPr>
              <w:t xml:space="preserve">It was </w:t>
            </w:r>
            <w:proofErr w:type="gramStart"/>
            <w:r w:rsidRPr="00706D04">
              <w:rPr>
                <w:rStyle w:val="normaltextrun"/>
                <w:rFonts w:cstheme="minorBidi"/>
                <w:sz w:val="22"/>
                <w:szCs w:val="22"/>
                <w:lang w:val="en-NZ"/>
              </w:rPr>
              <w:t xml:space="preserve">agreed </w:t>
            </w:r>
            <w:r w:rsidRPr="00706D04">
              <w:rPr>
                <w:rStyle w:val="normaltextrun"/>
                <w:sz w:val="22"/>
                <w:szCs w:val="22"/>
                <w:lang w:val="en-NZ"/>
              </w:rPr>
              <w:t xml:space="preserve"> </w:t>
            </w:r>
            <w:r w:rsidRPr="00706D04">
              <w:rPr>
                <w:rStyle w:val="normaltextrun"/>
                <w:sz w:val="22"/>
                <w:szCs w:val="22"/>
              </w:rPr>
              <w:t>that</w:t>
            </w:r>
            <w:proofErr w:type="gramEnd"/>
            <w:r w:rsidRPr="00706D04">
              <w:rPr>
                <w:rStyle w:val="normaltextrun"/>
                <w:sz w:val="22"/>
                <w:szCs w:val="22"/>
              </w:rPr>
              <w:t xml:space="preserve"> workshops are the be</w:t>
            </w:r>
            <w:r w:rsidRPr="00706D04">
              <w:rPr>
                <w:rStyle w:val="normaltextrun"/>
                <w:rFonts w:cstheme="minorBidi"/>
                <w:sz w:val="22"/>
                <w:szCs w:val="22"/>
              </w:rPr>
              <w:t>st way forward</w:t>
            </w:r>
            <w:r w:rsidRPr="00706D04">
              <w:rPr>
                <w:rStyle w:val="normaltextrun"/>
                <w:sz w:val="22"/>
                <w:szCs w:val="22"/>
              </w:rPr>
              <w:t xml:space="preserve"> to reviewing the contents</w:t>
            </w:r>
            <w:r w:rsidRPr="00706D04">
              <w:rPr>
                <w:rStyle w:val="normaltextrun"/>
                <w:rFonts w:cstheme="minorBidi"/>
                <w:sz w:val="22"/>
                <w:szCs w:val="22"/>
              </w:rPr>
              <w:t xml:space="preserve">. </w:t>
            </w:r>
            <w:r w:rsidRPr="00706D04">
              <w:rPr>
                <w:rStyle w:val="normaltextrun"/>
                <w:rFonts w:cstheme="minorBidi"/>
                <w:sz w:val="22"/>
                <w:szCs w:val="22"/>
                <w:lang w:val="en-NZ"/>
              </w:rPr>
              <w:t>However, to date, there are problems in scheduling meetings that have a quorum of members.</w:t>
            </w:r>
          </w:p>
          <w:p w14:paraId="7689C3FE" w14:textId="77777777" w:rsidR="00735024" w:rsidRDefault="00735024" w:rsidP="00AC0534">
            <w:pPr>
              <w:pStyle w:val="MOWGBullet"/>
              <w:numPr>
                <w:ilvl w:val="0"/>
                <w:numId w:val="0"/>
              </w:numPr>
              <w:spacing w:before="240"/>
              <w:ind w:left="22"/>
              <w:rPr>
                <w:rStyle w:val="normaltextrun"/>
                <w:rFonts w:cstheme="minorBidi"/>
                <w:sz w:val="22"/>
                <w:szCs w:val="22"/>
                <w:lang w:val="en-NZ"/>
              </w:rPr>
            </w:pPr>
          </w:p>
          <w:p w14:paraId="53109D61" w14:textId="77777777" w:rsidR="00735024" w:rsidRDefault="00735024" w:rsidP="00AC0534">
            <w:pPr>
              <w:pStyle w:val="MOWGBullet"/>
              <w:numPr>
                <w:ilvl w:val="0"/>
                <w:numId w:val="0"/>
              </w:numPr>
              <w:spacing w:before="240"/>
              <w:ind w:left="22"/>
              <w:rPr>
                <w:rStyle w:val="normaltextrun"/>
              </w:rPr>
            </w:pPr>
          </w:p>
          <w:p w14:paraId="6222EF2A" w14:textId="1E30D964" w:rsidR="003F3AC9" w:rsidRPr="00706D04" w:rsidRDefault="003F3AC9" w:rsidP="00AC0534">
            <w:pPr>
              <w:pStyle w:val="MOWGBullet"/>
              <w:numPr>
                <w:ilvl w:val="0"/>
                <w:numId w:val="0"/>
              </w:numPr>
              <w:spacing w:before="240"/>
              <w:ind w:left="22"/>
              <w:rPr>
                <w:rStyle w:val="normaltextrun"/>
                <w:rFonts w:cstheme="minorBidi"/>
                <w:sz w:val="22"/>
                <w:szCs w:val="22"/>
                <w:lang w:val="en-NZ"/>
              </w:rPr>
            </w:pPr>
            <w:r w:rsidRPr="00706D04">
              <w:rPr>
                <w:rStyle w:val="normaltextrun"/>
                <w:rFonts w:cstheme="minorBidi"/>
                <w:sz w:val="22"/>
                <w:szCs w:val="22"/>
                <w:lang w:val="en-NZ"/>
              </w:rPr>
              <w:lastRenderedPageBreak/>
              <w:t>General discussion points:</w:t>
            </w:r>
          </w:p>
          <w:p w14:paraId="713E0116" w14:textId="77777777" w:rsidR="003F3AC9" w:rsidRPr="00706D04" w:rsidRDefault="003F3AC9" w:rsidP="00AC0534">
            <w:pPr>
              <w:pStyle w:val="MOWGBullet"/>
              <w:rPr>
                <w:rStyle w:val="normaltextrun"/>
                <w:sz w:val="22"/>
                <w:szCs w:val="22"/>
              </w:rPr>
            </w:pPr>
            <w:r w:rsidRPr="00706D04">
              <w:rPr>
                <w:rStyle w:val="normaltextrun"/>
                <w:sz w:val="22"/>
                <w:szCs w:val="22"/>
                <w:lang w:val="en-NZ"/>
              </w:rPr>
              <w:t>Some MOWG representatives</w:t>
            </w:r>
            <w:r w:rsidRPr="00706D04">
              <w:rPr>
                <w:rStyle w:val="normaltextrun"/>
                <w:sz w:val="22"/>
                <w:szCs w:val="22"/>
              </w:rPr>
              <w:t xml:space="preserve"> were </w:t>
            </w:r>
            <w:r w:rsidRPr="00706D04">
              <w:rPr>
                <w:rStyle w:val="normaltextrun"/>
                <w:rFonts w:cstheme="minorBidi"/>
                <w:sz w:val="22"/>
                <w:szCs w:val="22"/>
              </w:rPr>
              <w:t>not aware of invitation</w:t>
            </w:r>
            <w:r w:rsidRPr="00706D04">
              <w:rPr>
                <w:rStyle w:val="normaltextrun"/>
                <w:rFonts w:cstheme="minorBidi"/>
                <w:sz w:val="22"/>
                <w:szCs w:val="22"/>
                <w:lang w:val="en-NZ"/>
              </w:rPr>
              <w:t>s to their team members</w:t>
            </w:r>
            <w:r w:rsidRPr="00706D04">
              <w:rPr>
                <w:rStyle w:val="normaltextrun"/>
                <w:sz w:val="22"/>
                <w:szCs w:val="22"/>
              </w:rPr>
              <w:t xml:space="preserve"> to attend a workshop.</w:t>
            </w:r>
          </w:p>
          <w:p w14:paraId="72BC993B"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lang w:val="en-NZ"/>
              </w:rPr>
              <w:t xml:space="preserve">A member asked about </w:t>
            </w:r>
            <w:r w:rsidRPr="00706D04">
              <w:rPr>
                <w:rStyle w:val="normaltextrun"/>
                <w:rFonts w:cstheme="minorBidi"/>
                <w:sz w:val="22"/>
                <w:szCs w:val="22"/>
              </w:rPr>
              <w:t xml:space="preserve">the definition of a quorum </w:t>
            </w:r>
            <w:r w:rsidRPr="00706D04">
              <w:rPr>
                <w:rStyle w:val="normaltextrun"/>
                <w:rFonts w:cstheme="minorBidi"/>
                <w:sz w:val="22"/>
                <w:szCs w:val="22"/>
                <w:lang w:val="en-NZ"/>
              </w:rPr>
              <w:t xml:space="preserve">and if there </w:t>
            </w:r>
            <w:r w:rsidRPr="00706D04">
              <w:rPr>
                <w:rStyle w:val="normaltextrun"/>
                <w:rFonts w:cstheme="minorBidi"/>
                <w:sz w:val="22"/>
                <w:szCs w:val="22"/>
              </w:rPr>
              <w:t xml:space="preserve">is another way of </w:t>
            </w:r>
            <w:r w:rsidRPr="00706D04">
              <w:rPr>
                <w:rStyle w:val="normaltextrun"/>
                <w:rFonts w:cstheme="minorBidi"/>
                <w:sz w:val="22"/>
                <w:szCs w:val="22"/>
                <w:lang w:val="en-NZ"/>
              </w:rPr>
              <w:t>contributing</w:t>
            </w:r>
            <w:r w:rsidRPr="00706D04">
              <w:rPr>
                <w:rStyle w:val="normaltextrun"/>
                <w:rFonts w:cstheme="minorBidi"/>
                <w:sz w:val="22"/>
                <w:szCs w:val="22"/>
              </w:rPr>
              <w:t>; this is a valuable issue but not urgent</w:t>
            </w:r>
            <w:r w:rsidRPr="00706D04">
              <w:rPr>
                <w:rStyle w:val="normaltextrun"/>
                <w:rFonts w:cstheme="minorBidi"/>
                <w:sz w:val="22"/>
                <w:szCs w:val="22"/>
                <w:lang w:val="en-NZ"/>
              </w:rPr>
              <w:t xml:space="preserve"> so tends to get pushed back</w:t>
            </w:r>
            <w:r w:rsidRPr="00706D04">
              <w:rPr>
                <w:rStyle w:val="normaltextrun"/>
                <w:rFonts w:cstheme="minorBidi"/>
                <w:sz w:val="22"/>
                <w:szCs w:val="22"/>
              </w:rPr>
              <w:t>.</w:t>
            </w:r>
            <w:r w:rsidRPr="00706D04">
              <w:rPr>
                <w:rStyle w:val="normaltextrun"/>
                <w:rFonts w:cstheme="minorBidi"/>
                <w:sz w:val="22"/>
                <w:szCs w:val="22"/>
                <w:lang w:val="en-NZ"/>
              </w:rPr>
              <w:t xml:space="preserve"> </w:t>
            </w:r>
          </w:p>
          <w:p w14:paraId="484F7088"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lang w:val="en-NZ"/>
              </w:rPr>
              <w:t xml:space="preserve">It was suggested that Alex send the </w:t>
            </w:r>
            <w:r w:rsidRPr="00706D04">
              <w:rPr>
                <w:rStyle w:val="normaltextrun"/>
                <w:rFonts w:cstheme="minorBidi"/>
                <w:sz w:val="22"/>
                <w:szCs w:val="22"/>
              </w:rPr>
              <w:t xml:space="preserve">invitation to </w:t>
            </w:r>
            <w:proofErr w:type="spellStart"/>
            <w:r w:rsidRPr="00706D04">
              <w:rPr>
                <w:rStyle w:val="normaltextrun"/>
                <w:rFonts w:cstheme="minorBidi"/>
                <w:sz w:val="22"/>
                <w:szCs w:val="22"/>
              </w:rPr>
              <w:t>HoDs</w:t>
            </w:r>
            <w:proofErr w:type="spellEnd"/>
            <w:r w:rsidRPr="00706D04">
              <w:rPr>
                <w:rStyle w:val="normaltextrun"/>
                <w:rFonts w:cstheme="minorBidi"/>
                <w:sz w:val="22"/>
                <w:szCs w:val="22"/>
              </w:rPr>
              <w:t xml:space="preserve"> </w:t>
            </w:r>
            <w:r w:rsidRPr="00706D04">
              <w:rPr>
                <w:rStyle w:val="normaltextrun"/>
                <w:rFonts w:cstheme="minorBidi"/>
                <w:sz w:val="22"/>
                <w:szCs w:val="22"/>
                <w:lang w:val="en-NZ"/>
              </w:rPr>
              <w:t xml:space="preserve">and/or Clinical Lead </w:t>
            </w:r>
            <w:r w:rsidRPr="00706D04">
              <w:rPr>
                <w:rStyle w:val="normaltextrun"/>
                <w:rFonts w:cstheme="minorBidi"/>
                <w:sz w:val="22"/>
                <w:szCs w:val="22"/>
              </w:rPr>
              <w:t xml:space="preserve">and </w:t>
            </w:r>
            <w:r w:rsidRPr="00706D04">
              <w:rPr>
                <w:rStyle w:val="normaltextrun"/>
                <w:rFonts w:cstheme="minorBidi"/>
                <w:sz w:val="22"/>
                <w:szCs w:val="22"/>
                <w:lang w:val="en-NZ"/>
              </w:rPr>
              <w:t>then the meeting could be formally scheduled.</w:t>
            </w:r>
          </w:p>
          <w:p w14:paraId="2A9CF43D" w14:textId="77777777" w:rsidR="003F3AC9" w:rsidRPr="00706D04" w:rsidRDefault="003F3AC9" w:rsidP="00AC0534">
            <w:pPr>
              <w:pStyle w:val="MOWGBullet"/>
              <w:rPr>
                <w:rStyle w:val="normaltextrun"/>
                <w:rFonts w:cstheme="minorBidi"/>
                <w:sz w:val="22"/>
                <w:szCs w:val="22"/>
              </w:rPr>
            </w:pPr>
            <w:r w:rsidRPr="00706D04">
              <w:rPr>
                <w:rStyle w:val="normaltextrun"/>
                <w:sz w:val="22"/>
                <w:szCs w:val="22"/>
                <w:lang w:val="en-NZ"/>
              </w:rPr>
              <w:t>A “go-to” person could be identified for each cancer and region. A q</w:t>
            </w:r>
            <w:proofErr w:type="spellStart"/>
            <w:r w:rsidRPr="00706D04">
              <w:rPr>
                <w:rStyle w:val="normaltextrun"/>
                <w:rFonts w:cstheme="minorBidi"/>
                <w:sz w:val="22"/>
                <w:szCs w:val="22"/>
              </w:rPr>
              <w:t>uorum</w:t>
            </w:r>
            <w:proofErr w:type="spellEnd"/>
            <w:r w:rsidRPr="00706D04">
              <w:rPr>
                <w:rStyle w:val="normaltextrun"/>
                <w:rFonts w:cstheme="minorBidi"/>
                <w:sz w:val="22"/>
                <w:szCs w:val="22"/>
              </w:rPr>
              <w:t xml:space="preserve"> </w:t>
            </w:r>
            <w:r w:rsidRPr="00706D04">
              <w:rPr>
                <w:rStyle w:val="normaltextrun"/>
                <w:rFonts w:cstheme="minorBidi"/>
                <w:sz w:val="22"/>
                <w:szCs w:val="22"/>
                <w:lang w:val="en-NZ"/>
              </w:rPr>
              <w:t>could be defined as one or two people (perhaps only the C</w:t>
            </w:r>
            <w:r w:rsidRPr="00706D04">
              <w:rPr>
                <w:rStyle w:val="normaltextrun"/>
                <w:rFonts w:cstheme="minorBidi"/>
                <w:sz w:val="22"/>
                <w:szCs w:val="22"/>
              </w:rPr>
              <w:t xml:space="preserve">hair </w:t>
            </w:r>
            <w:r w:rsidRPr="00706D04">
              <w:rPr>
                <w:rStyle w:val="normaltextrun"/>
                <w:rFonts w:cstheme="minorBidi"/>
                <w:sz w:val="22"/>
                <w:szCs w:val="22"/>
                <w:lang w:val="en-NZ"/>
              </w:rPr>
              <w:t xml:space="preserve">needs to attend) but there is a consultation process post-workshop to </w:t>
            </w:r>
            <w:r w:rsidRPr="00706D04">
              <w:rPr>
                <w:rStyle w:val="normaltextrun"/>
                <w:rFonts w:cstheme="minorBidi"/>
                <w:sz w:val="22"/>
                <w:szCs w:val="22"/>
              </w:rPr>
              <w:t>a</w:t>
            </w:r>
            <w:r w:rsidRPr="00706D04">
              <w:rPr>
                <w:rStyle w:val="normaltextrun"/>
                <w:rFonts w:cstheme="minorBidi"/>
                <w:sz w:val="22"/>
                <w:szCs w:val="22"/>
                <w:lang w:val="en-NZ"/>
              </w:rPr>
              <w:t>llow feedback.</w:t>
            </w:r>
          </w:p>
          <w:p w14:paraId="6252920A"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rPr>
              <w:t>Arrang</w:t>
            </w:r>
            <w:r w:rsidRPr="00706D04">
              <w:rPr>
                <w:rStyle w:val="normaltextrun"/>
                <w:rFonts w:cstheme="minorBidi"/>
                <w:sz w:val="22"/>
                <w:szCs w:val="22"/>
                <w:lang w:val="en-NZ"/>
              </w:rPr>
              <w:t>e</w:t>
            </w:r>
            <w:proofErr w:type="spellStart"/>
            <w:r w:rsidRPr="00706D04">
              <w:rPr>
                <w:rStyle w:val="normaltextrun"/>
                <w:rFonts w:cstheme="minorBidi"/>
                <w:sz w:val="22"/>
                <w:szCs w:val="22"/>
              </w:rPr>
              <w:t>ments</w:t>
            </w:r>
            <w:proofErr w:type="spellEnd"/>
            <w:r w:rsidRPr="00706D04">
              <w:rPr>
                <w:rStyle w:val="normaltextrun"/>
                <w:rFonts w:cstheme="minorBidi"/>
                <w:sz w:val="22"/>
                <w:szCs w:val="22"/>
              </w:rPr>
              <w:t xml:space="preserve"> c</w:t>
            </w:r>
            <w:r w:rsidRPr="00706D04">
              <w:rPr>
                <w:rStyle w:val="normaltextrun"/>
                <w:rFonts w:cstheme="minorBidi"/>
                <w:sz w:val="22"/>
                <w:szCs w:val="22"/>
                <w:lang w:val="en-NZ"/>
              </w:rPr>
              <w:t>ould</w:t>
            </w:r>
            <w:r w:rsidRPr="00706D04">
              <w:rPr>
                <w:rStyle w:val="normaltextrun"/>
                <w:rFonts w:cstheme="minorBidi"/>
                <w:sz w:val="22"/>
                <w:szCs w:val="22"/>
              </w:rPr>
              <w:t xml:space="preserve"> be made</w:t>
            </w:r>
            <w:r w:rsidRPr="00706D04">
              <w:rPr>
                <w:rStyle w:val="normaltextrun"/>
                <w:rFonts w:cstheme="minorBidi"/>
                <w:sz w:val="22"/>
                <w:szCs w:val="22"/>
                <w:lang w:val="en-NZ"/>
              </w:rPr>
              <w:t xml:space="preserve"> to link the review </w:t>
            </w:r>
            <w:r w:rsidRPr="00706D04">
              <w:rPr>
                <w:rStyle w:val="normaltextrun"/>
                <w:rFonts w:cstheme="minorBidi"/>
                <w:sz w:val="22"/>
                <w:szCs w:val="22"/>
              </w:rPr>
              <w:t>with a SIG.</w:t>
            </w:r>
          </w:p>
          <w:p w14:paraId="14B96739"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rPr>
              <w:t>The meeting should be a static date every year with a built in time</w:t>
            </w:r>
            <w:r w:rsidRPr="00706D04">
              <w:rPr>
                <w:rStyle w:val="normaltextrun"/>
                <w:rFonts w:cstheme="minorBidi"/>
                <w:sz w:val="22"/>
                <w:szCs w:val="22"/>
                <w:lang w:val="en-NZ"/>
              </w:rPr>
              <w:t xml:space="preserve"> and be part of </w:t>
            </w:r>
            <w:r w:rsidRPr="00706D04">
              <w:rPr>
                <w:rStyle w:val="normaltextrun"/>
                <w:rFonts w:cstheme="minorBidi"/>
                <w:sz w:val="22"/>
                <w:szCs w:val="22"/>
              </w:rPr>
              <w:t>a clinician’s job description.</w:t>
            </w:r>
          </w:p>
          <w:p w14:paraId="27B9A42A" w14:textId="77777777" w:rsidR="003F3AC9" w:rsidRPr="00706D04" w:rsidRDefault="003F3AC9" w:rsidP="00AC0534">
            <w:pPr>
              <w:pStyle w:val="MOWGBullet"/>
              <w:numPr>
                <w:ilvl w:val="0"/>
                <w:numId w:val="0"/>
              </w:numPr>
              <w:ind w:left="447" w:hanging="425"/>
              <w:rPr>
                <w:rStyle w:val="normaltextrun"/>
                <w:rFonts w:cstheme="minorBidi"/>
                <w:sz w:val="22"/>
                <w:szCs w:val="22"/>
                <w:lang w:val="en-NZ"/>
              </w:rPr>
            </w:pPr>
          </w:p>
          <w:p w14:paraId="17DBAA6A" w14:textId="77777777" w:rsidR="003F3AC9" w:rsidRPr="00706D04" w:rsidRDefault="003F3AC9" w:rsidP="00AC0534">
            <w:pPr>
              <w:pStyle w:val="MOWGHeading1"/>
              <w:spacing w:line="259" w:lineRule="auto"/>
              <w:rPr>
                <w:rStyle w:val="normaltextrun"/>
                <w:rFonts w:cstheme="minorBidi"/>
                <w:color w:val="auto"/>
                <w:sz w:val="22"/>
                <w:szCs w:val="22"/>
              </w:rPr>
            </w:pPr>
            <w:r w:rsidRPr="00706D04">
              <w:rPr>
                <w:rStyle w:val="normaltextrun"/>
                <w:rFonts w:cstheme="minorBidi"/>
                <w:color w:val="auto"/>
                <w:sz w:val="22"/>
                <w:szCs w:val="22"/>
              </w:rPr>
              <w:t>ACT-NOW Analytics Plan</w:t>
            </w:r>
          </w:p>
          <w:p w14:paraId="61255F1A" w14:textId="77777777" w:rsidR="003F3AC9" w:rsidRPr="00706D04" w:rsidRDefault="003F3AC9" w:rsidP="00AC0534">
            <w:pPr>
              <w:pStyle w:val="MOWGtext"/>
              <w:rPr>
                <w:rStyle w:val="normaltextrun"/>
                <w:sz w:val="22"/>
                <w:szCs w:val="22"/>
              </w:rPr>
            </w:pPr>
            <w:r w:rsidRPr="00706D04">
              <w:rPr>
                <w:rStyle w:val="normaltextrun"/>
                <w:color w:val="000000" w:themeColor="text1"/>
                <w:sz w:val="22"/>
                <w:szCs w:val="22"/>
              </w:rPr>
              <w:t>J</w:t>
            </w:r>
            <w:r w:rsidRPr="00706D04">
              <w:rPr>
                <w:rStyle w:val="normaltextrun"/>
                <w:sz w:val="22"/>
                <w:szCs w:val="22"/>
              </w:rPr>
              <w:t xml:space="preserve">P demonstrated the ACT-NOW Analytics Plan and discussion points included: </w:t>
            </w:r>
          </w:p>
          <w:p w14:paraId="71BE43EE"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rPr>
              <w:t xml:space="preserve">MOWG will have </w:t>
            </w:r>
            <w:r w:rsidRPr="00706D04">
              <w:rPr>
                <w:rStyle w:val="normaltextrun"/>
                <w:rFonts w:cstheme="minorBidi"/>
                <w:sz w:val="22"/>
                <w:szCs w:val="22"/>
                <w:lang w:val="en-NZ"/>
              </w:rPr>
              <w:t>to w</w:t>
            </w:r>
            <w:r w:rsidRPr="00706D04">
              <w:rPr>
                <w:rStyle w:val="normaltextrun"/>
                <w:rFonts w:cstheme="minorBidi"/>
                <w:sz w:val="22"/>
                <w:szCs w:val="22"/>
              </w:rPr>
              <w:t>o</w:t>
            </w:r>
            <w:r w:rsidRPr="00706D04">
              <w:rPr>
                <w:rStyle w:val="normaltextrun"/>
                <w:rFonts w:cstheme="minorBidi"/>
                <w:sz w:val="22"/>
                <w:szCs w:val="22"/>
                <w:lang w:val="en-NZ"/>
              </w:rPr>
              <w:t>r</w:t>
            </w:r>
            <w:r w:rsidRPr="00706D04">
              <w:rPr>
                <w:rStyle w:val="normaltextrun"/>
                <w:rFonts w:cstheme="minorBidi"/>
                <w:sz w:val="22"/>
                <w:szCs w:val="22"/>
              </w:rPr>
              <w:t>k</w:t>
            </w:r>
            <w:r w:rsidRPr="00706D04">
              <w:rPr>
                <w:rStyle w:val="normaltextrun"/>
                <w:rFonts w:cstheme="minorBidi"/>
                <w:sz w:val="22"/>
                <w:szCs w:val="22"/>
                <w:lang w:val="en-NZ"/>
              </w:rPr>
              <w:t xml:space="preserve"> </w:t>
            </w:r>
            <w:proofErr w:type="spellStart"/>
            <w:r w:rsidRPr="00706D04">
              <w:rPr>
                <w:rStyle w:val="normaltextrun"/>
                <w:rFonts w:cstheme="minorBidi"/>
                <w:sz w:val="22"/>
                <w:szCs w:val="22"/>
              </w:rPr>
              <w:t>w</w:t>
            </w:r>
            <w:r w:rsidRPr="00706D04">
              <w:rPr>
                <w:rStyle w:val="normaltextrun"/>
                <w:rFonts w:cstheme="minorBidi"/>
                <w:sz w:val="22"/>
                <w:szCs w:val="22"/>
                <w:lang w:val="en-NZ"/>
              </w:rPr>
              <w:t>i</w:t>
            </w:r>
            <w:r w:rsidRPr="00706D04">
              <w:rPr>
                <w:rStyle w:val="normaltextrun"/>
                <w:rFonts w:cstheme="minorBidi"/>
                <w:sz w:val="22"/>
                <w:szCs w:val="22"/>
              </w:rPr>
              <w:t>t</w:t>
            </w:r>
            <w:r w:rsidRPr="00706D04">
              <w:rPr>
                <w:rStyle w:val="normaltextrun"/>
                <w:rFonts w:cstheme="minorBidi"/>
                <w:sz w:val="22"/>
                <w:szCs w:val="22"/>
                <w:lang w:val="en-NZ"/>
              </w:rPr>
              <w:t>h</w:t>
            </w:r>
            <w:proofErr w:type="spellEnd"/>
            <w:r w:rsidRPr="00706D04">
              <w:rPr>
                <w:rStyle w:val="normaltextrun"/>
                <w:rFonts w:cstheme="minorBidi"/>
                <w:sz w:val="22"/>
                <w:szCs w:val="22"/>
              </w:rPr>
              <w:t xml:space="preserve"> </w:t>
            </w:r>
            <w:r w:rsidRPr="00706D04">
              <w:rPr>
                <w:rStyle w:val="normaltextrun"/>
                <w:rFonts w:cstheme="minorBidi"/>
                <w:sz w:val="22"/>
                <w:szCs w:val="22"/>
                <w:lang w:val="en-NZ"/>
              </w:rPr>
              <w:t>T</w:t>
            </w:r>
            <w:r w:rsidRPr="00706D04">
              <w:rPr>
                <w:rStyle w:val="normaltextrun"/>
                <w:rFonts w:cstheme="minorBidi"/>
                <w:sz w:val="22"/>
                <w:szCs w:val="22"/>
              </w:rPr>
              <w:t>e</w:t>
            </w:r>
            <w:r w:rsidRPr="00706D04">
              <w:rPr>
                <w:rStyle w:val="normaltextrun"/>
                <w:rFonts w:cstheme="minorBidi"/>
                <w:sz w:val="22"/>
                <w:szCs w:val="22"/>
                <w:lang w:val="en-NZ"/>
              </w:rPr>
              <w:t xml:space="preserve"> </w:t>
            </w:r>
            <w:r w:rsidRPr="00706D04">
              <w:rPr>
                <w:rStyle w:val="normaltextrun"/>
                <w:rFonts w:cstheme="minorBidi"/>
                <w:sz w:val="22"/>
                <w:szCs w:val="22"/>
              </w:rPr>
              <w:t>A</w:t>
            </w:r>
            <w:r w:rsidRPr="00706D04">
              <w:rPr>
                <w:rStyle w:val="normaltextrun"/>
                <w:rFonts w:cstheme="minorBidi"/>
                <w:sz w:val="22"/>
                <w:szCs w:val="22"/>
                <w:lang w:val="en-NZ"/>
              </w:rPr>
              <w:t>h</w:t>
            </w:r>
            <w:r w:rsidRPr="00706D04">
              <w:rPr>
                <w:rStyle w:val="normaltextrun"/>
                <w:rFonts w:cstheme="minorBidi"/>
                <w:sz w:val="22"/>
                <w:szCs w:val="22"/>
              </w:rPr>
              <w:t>o</w:t>
            </w:r>
            <w:r w:rsidRPr="00706D04">
              <w:rPr>
                <w:rStyle w:val="normaltextrun"/>
                <w:rFonts w:cstheme="minorBidi"/>
                <w:sz w:val="22"/>
                <w:szCs w:val="22"/>
                <w:lang w:val="en-NZ"/>
              </w:rPr>
              <w:t xml:space="preserve"> </w:t>
            </w:r>
            <w:proofErr w:type="spellStart"/>
            <w:r w:rsidRPr="00706D04">
              <w:rPr>
                <w:rStyle w:val="normaltextrun"/>
                <w:rFonts w:cstheme="minorBidi"/>
                <w:sz w:val="22"/>
                <w:szCs w:val="22"/>
              </w:rPr>
              <w:t>o</w:t>
            </w:r>
            <w:proofErr w:type="spellEnd"/>
            <w:r w:rsidRPr="00706D04">
              <w:rPr>
                <w:rStyle w:val="normaltextrun"/>
                <w:rFonts w:cstheme="minorBidi"/>
                <w:sz w:val="22"/>
                <w:szCs w:val="22"/>
                <w:lang w:val="en-NZ"/>
              </w:rPr>
              <w:t xml:space="preserve"> </w:t>
            </w:r>
            <w:r w:rsidRPr="00706D04">
              <w:rPr>
                <w:rStyle w:val="normaltextrun"/>
                <w:rFonts w:cstheme="minorBidi"/>
                <w:sz w:val="22"/>
                <w:szCs w:val="22"/>
              </w:rPr>
              <w:t>T</w:t>
            </w:r>
            <w:r w:rsidRPr="00706D04">
              <w:rPr>
                <w:rStyle w:val="normaltextrun"/>
                <w:rFonts w:cstheme="minorBidi"/>
                <w:sz w:val="22"/>
                <w:szCs w:val="22"/>
                <w:lang w:val="en-NZ"/>
              </w:rPr>
              <w:t>e</w:t>
            </w:r>
            <w:r w:rsidRPr="00706D04">
              <w:rPr>
                <w:rStyle w:val="normaltextrun"/>
                <w:rFonts w:cstheme="minorBidi"/>
                <w:sz w:val="22"/>
                <w:szCs w:val="22"/>
              </w:rPr>
              <w:t xml:space="preserve"> </w:t>
            </w:r>
            <w:r w:rsidRPr="00706D04">
              <w:rPr>
                <w:rStyle w:val="normaltextrun"/>
                <w:rFonts w:cstheme="minorBidi"/>
                <w:sz w:val="22"/>
                <w:szCs w:val="22"/>
                <w:lang w:val="en-NZ"/>
              </w:rPr>
              <w:t>K</w:t>
            </w:r>
            <w:r w:rsidRPr="00706D04">
              <w:rPr>
                <w:rStyle w:val="normaltextrun"/>
                <w:rFonts w:cstheme="minorBidi"/>
                <w:sz w:val="22"/>
                <w:szCs w:val="22"/>
              </w:rPr>
              <w:t>a</w:t>
            </w:r>
            <w:r w:rsidRPr="00706D04">
              <w:rPr>
                <w:rStyle w:val="normaltextrun"/>
                <w:rFonts w:cstheme="minorBidi"/>
                <w:sz w:val="22"/>
                <w:szCs w:val="22"/>
                <w:lang w:val="en-NZ"/>
              </w:rPr>
              <w:t>h</w:t>
            </w:r>
            <w:r w:rsidRPr="00706D04">
              <w:rPr>
                <w:rStyle w:val="normaltextrun"/>
                <w:rFonts w:cstheme="minorBidi"/>
                <w:sz w:val="22"/>
                <w:szCs w:val="22"/>
              </w:rPr>
              <w:t>u</w:t>
            </w:r>
            <w:r w:rsidRPr="00706D04">
              <w:rPr>
                <w:rStyle w:val="normaltextrun"/>
                <w:rFonts w:cstheme="minorBidi"/>
                <w:sz w:val="22"/>
                <w:szCs w:val="22"/>
                <w:lang w:val="en-NZ"/>
              </w:rPr>
              <w:t xml:space="preserve"> to </w:t>
            </w:r>
            <w:r w:rsidRPr="00706D04">
              <w:rPr>
                <w:rStyle w:val="normaltextrun"/>
                <w:rFonts w:cstheme="minorBidi"/>
                <w:sz w:val="22"/>
                <w:szCs w:val="22"/>
              </w:rPr>
              <w:t xml:space="preserve">develop appropriate </w:t>
            </w:r>
            <w:r w:rsidRPr="00706D04">
              <w:rPr>
                <w:rStyle w:val="normaltextrun"/>
                <w:rFonts w:cstheme="minorBidi"/>
                <w:sz w:val="22"/>
                <w:szCs w:val="22"/>
                <w:lang w:val="en-NZ"/>
              </w:rPr>
              <w:t>details around data access and visibility of analytics products.</w:t>
            </w:r>
            <w:r w:rsidRPr="00706D04">
              <w:rPr>
                <w:rStyle w:val="normaltextrun"/>
                <w:rFonts w:cstheme="minorBidi"/>
                <w:sz w:val="22"/>
                <w:szCs w:val="22"/>
              </w:rPr>
              <w:t xml:space="preserve"> </w:t>
            </w:r>
          </w:p>
          <w:p w14:paraId="2B40F959"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rPr>
              <w:t xml:space="preserve">It is hoped </w:t>
            </w:r>
            <w:r w:rsidRPr="00706D04">
              <w:rPr>
                <w:rStyle w:val="normaltextrun"/>
                <w:rFonts w:cstheme="minorBidi"/>
                <w:sz w:val="22"/>
                <w:szCs w:val="22"/>
                <w:lang w:val="en-NZ"/>
              </w:rPr>
              <w:t xml:space="preserve">that these analytics will </w:t>
            </w:r>
            <w:r w:rsidRPr="00706D04">
              <w:rPr>
                <w:rStyle w:val="normaltextrun"/>
                <w:rFonts w:cstheme="minorBidi"/>
                <w:sz w:val="22"/>
                <w:szCs w:val="22"/>
              </w:rPr>
              <w:t xml:space="preserve">facilitate the audit process. </w:t>
            </w:r>
          </w:p>
          <w:p w14:paraId="76AA96C8"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rPr>
              <w:t>There is no individual clinician level</w:t>
            </w:r>
            <w:r w:rsidRPr="00706D04">
              <w:rPr>
                <w:rStyle w:val="normaltextrun"/>
                <w:rFonts w:cstheme="minorBidi"/>
                <w:sz w:val="22"/>
                <w:szCs w:val="22"/>
                <w:lang w:val="en-NZ"/>
              </w:rPr>
              <w:t xml:space="preserve"> data </w:t>
            </w:r>
            <w:r w:rsidRPr="00706D04">
              <w:rPr>
                <w:rStyle w:val="normaltextrun"/>
                <w:rFonts w:cstheme="minorBidi"/>
                <w:sz w:val="22"/>
                <w:szCs w:val="22"/>
              </w:rPr>
              <w:t xml:space="preserve">collected </w:t>
            </w:r>
            <w:r w:rsidRPr="00706D04">
              <w:rPr>
                <w:rStyle w:val="normaltextrun"/>
                <w:rFonts w:cstheme="minorBidi"/>
                <w:sz w:val="22"/>
                <w:szCs w:val="22"/>
                <w:lang w:val="en-NZ"/>
              </w:rPr>
              <w:t>v</w:t>
            </w:r>
            <w:proofErr w:type="spellStart"/>
            <w:r w:rsidRPr="00706D04">
              <w:rPr>
                <w:rStyle w:val="normaltextrun"/>
                <w:rFonts w:cstheme="minorBidi"/>
                <w:sz w:val="22"/>
                <w:szCs w:val="22"/>
              </w:rPr>
              <w:t>i</w:t>
            </w:r>
            <w:r w:rsidRPr="00706D04">
              <w:rPr>
                <w:rStyle w:val="normaltextrun"/>
                <w:rFonts w:cstheme="minorBidi"/>
                <w:sz w:val="22"/>
                <w:szCs w:val="22"/>
                <w:lang w:val="en-NZ"/>
              </w:rPr>
              <w:t>a</w:t>
            </w:r>
            <w:proofErr w:type="spellEnd"/>
            <w:r w:rsidRPr="00706D04">
              <w:rPr>
                <w:rStyle w:val="normaltextrun"/>
                <w:rFonts w:cstheme="minorBidi"/>
                <w:sz w:val="22"/>
                <w:szCs w:val="22"/>
              </w:rPr>
              <w:t xml:space="preserve"> </w:t>
            </w:r>
            <w:r w:rsidRPr="00706D04">
              <w:rPr>
                <w:rStyle w:val="normaltextrun"/>
                <w:rFonts w:cstheme="minorBidi"/>
                <w:sz w:val="22"/>
                <w:szCs w:val="22"/>
                <w:lang w:val="en-NZ"/>
              </w:rPr>
              <w:t>ACT-NOW</w:t>
            </w:r>
            <w:r w:rsidRPr="00706D04">
              <w:rPr>
                <w:rStyle w:val="normaltextrun"/>
                <w:rFonts w:cstheme="minorBidi"/>
                <w:sz w:val="22"/>
                <w:szCs w:val="22"/>
              </w:rPr>
              <w:t>,</w:t>
            </w:r>
            <w:r w:rsidRPr="00706D04">
              <w:rPr>
                <w:rStyle w:val="normaltextrun"/>
                <w:rFonts w:cstheme="minorBidi"/>
                <w:sz w:val="22"/>
                <w:szCs w:val="22"/>
                <w:lang w:val="en-NZ"/>
              </w:rPr>
              <w:t xml:space="preserve"> only provider level</w:t>
            </w:r>
            <w:r w:rsidRPr="00706D04">
              <w:rPr>
                <w:rStyle w:val="normaltextrun"/>
                <w:rFonts w:cstheme="minorBidi"/>
                <w:sz w:val="22"/>
                <w:szCs w:val="22"/>
              </w:rPr>
              <w:t>.</w:t>
            </w:r>
          </w:p>
          <w:p w14:paraId="0967737E"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lang w:val="en-NZ"/>
              </w:rPr>
              <w:t>These analytics w</w:t>
            </w:r>
            <w:proofErr w:type="spellStart"/>
            <w:r w:rsidRPr="00706D04">
              <w:rPr>
                <w:rStyle w:val="normaltextrun"/>
                <w:rFonts w:cstheme="minorBidi"/>
                <w:sz w:val="22"/>
                <w:szCs w:val="22"/>
              </w:rPr>
              <w:t>ould</w:t>
            </w:r>
            <w:proofErr w:type="spellEnd"/>
            <w:r w:rsidRPr="00706D04">
              <w:rPr>
                <w:rStyle w:val="normaltextrun"/>
                <w:rFonts w:cstheme="minorBidi"/>
                <w:sz w:val="22"/>
                <w:szCs w:val="22"/>
              </w:rPr>
              <w:t xml:space="preserve"> be useful as a tool for individual clinicians to be able to compare with other clinicians across the country and develop benchmarks.</w:t>
            </w:r>
          </w:p>
          <w:p w14:paraId="60C64D90"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rPr>
              <w:t xml:space="preserve">Prof Jackson advised that </w:t>
            </w:r>
            <w:proofErr w:type="spellStart"/>
            <w:r w:rsidRPr="00706D04">
              <w:rPr>
                <w:rStyle w:val="normaltextrun"/>
                <w:rFonts w:cstheme="minorBidi"/>
                <w:sz w:val="22"/>
                <w:szCs w:val="22"/>
                <w:lang w:val="en-NZ"/>
              </w:rPr>
              <w:t>t</w:t>
            </w:r>
            <w:r w:rsidRPr="00706D04">
              <w:rPr>
                <w:rStyle w:val="normaltextrun"/>
                <w:rFonts w:cstheme="minorBidi"/>
                <w:sz w:val="22"/>
                <w:szCs w:val="22"/>
              </w:rPr>
              <w:t>here</w:t>
            </w:r>
            <w:proofErr w:type="spellEnd"/>
            <w:r w:rsidRPr="00706D04">
              <w:rPr>
                <w:rStyle w:val="normaltextrun"/>
                <w:rFonts w:cstheme="minorBidi"/>
                <w:sz w:val="22"/>
                <w:szCs w:val="22"/>
              </w:rPr>
              <w:t xml:space="preserve"> will have to be</w:t>
            </w:r>
            <w:r w:rsidRPr="00706D04">
              <w:rPr>
                <w:rStyle w:val="normaltextrun"/>
                <w:rFonts w:cstheme="minorBidi"/>
                <w:sz w:val="22"/>
                <w:szCs w:val="22"/>
                <w:lang w:val="en-NZ"/>
              </w:rPr>
              <w:t xml:space="preserve"> </w:t>
            </w:r>
            <w:r w:rsidRPr="00706D04">
              <w:rPr>
                <w:rStyle w:val="normaltextrun"/>
                <w:rFonts w:cstheme="minorBidi"/>
                <w:sz w:val="22"/>
                <w:szCs w:val="22"/>
              </w:rPr>
              <w:t xml:space="preserve">some work </w:t>
            </w:r>
            <w:r w:rsidRPr="00706D04">
              <w:rPr>
                <w:rStyle w:val="normaltextrun"/>
                <w:rFonts w:cstheme="minorBidi"/>
                <w:sz w:val="22"/>
                <w:szCs w:val="22"/>
                <w:lang w:val="mi-NZ"/>
              </w:rPr>
              <w:t xml:space="preserve">done </w:t>
            </w:r>
            <w:r w:rsidRPr="00706D04">
              <w:rPr>
                <w:rStyle w:val="normaltextrun"/>
                <w:rFonts w:cstheme="minorBidi"/>
                <w:sz w:val="22"/>
                <w:szCs w:val="22"/>
              </w:rPr>
              <w:t>around confidentiality; individual patient privacy is imperative.</w:t>
            </w:r>
          </w:p>
          <w:p w14:paraId="329A6E45"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rPr>
              <w:t xml:space="preserve">The Chair advised </w:t>
            </w:r>
            <w:r w:rsidRPr="00706D04">
              <w:rPr>
                <w:rStyle w:val="normaltextrun"/>
                <w:rFonts w:cstheme="minorBidi"/>
                <w:sz w:val="22"/>
                <w:szCs w:val="22"/>
                <w:lang w:val="en-NZ"/>
              </w:rPr>
              <w:t xml:space="preserve">that </w:t>
            </w:r>
            <w:r w:rsidRPr="00706D04">
              <w:rPr>
                <w:rStyle w:val="normaltextrun"/>
                <w:rFonts w:cstheme="minorBidi"/>
                <w:sz w:val="22"/>
                <w:szCs w:val="22"/>
              </w:rPr>
              <w:t>lawyers</w:t>
            </w:r>
            <w:r w:rsidRPr="00706D04">
              <w:rPr>
                <w:rStyle w:val="normaltextrun"/>
                <w:rFonts w:cstheme="minorBidi"/>
                <w:sz w:val="22"/>
                <w:szCs w:val="22"/>
                <w:lang w:val="en-NZ"/>
              </w:rPr>
              <w:t xml:space="preserve"> will have</w:t>
            </w:r>
            <w:r w:rsidRPr="00706D04">
              <w:rPr>
                <w:rStyle w:val="normaltextrun"/>
                <w:rFonts w:cstheme="minorBidi"/>
                <w:sz w:val="22"/>
                <w:szCs w:val="22"/>
              </w:rPr>
              <w:t xml:space="preserve"> to check that data is being protected properly.</w:t>
            </w:r>
            <w:r w:rsidRPr="00706D04">
              <w:rPr>
                <w:rStyle w:val="normaltextrun"/>
                <w:rFonts w:cstheme="minorBidi"/>
                <w:sz w:val="22"/>
                <w:szCs w:val="22"/>
                <w:lang w:val="en-NZ"/>
              </w:rPr>
              <w:t xml:space="preserve"> It was reported that </w:t>
            </w:r>
            <w:r w:rsidRPr="00706D04">
              <w:rPr>
                <w:rStyle w:val="normaltextrun"/>
                <w:rFonts w:cstheme="minorBidi"/>
                <w:sz w:val="22"/>
                <w:szCs w:val="22"/>
              </w:rPr>
              <w:t>T</w:t>
            </w:r>
            <w:r w:rsidRPr="00706D04">
              <w:rPr>
                <w:rStyle w:val="normaltextrun"/>
                <w:rFonts w:cstheme="minorBidi"/>
                <w:sz w:val="22"/>
                <w:szCs w:val="22"/>
                <w:lang w:val="en-NZ"/>
              </w:rPr>
              <w:t xml:space="preserve">e </w:t>
            </w:r>
            <w:proofErr w:type="spellStart"/>
            <w:r w:rsidRPr="00706D04">
              <w:rPr>
                <w:rStyle w:val="normaltextrun"/>
                <w:rFonts w:cstheme="minorBidi"/>
                <w:sz w:val="22"/>
                <w:szCs w:val="22"/>
                <w:lang w:val="en-NZ"/>
              </w:rPr>
              <w:t>Whatu</w:t>
            </w:r>
            <w:proofErr w:type="spellEnd"/>
            <w:r w:rsidRPr="00706D04">
              <w:rPr>
                <w:rStyle w:val="normaltextrun"/>
                <w:rFonts w:cstheme="minorBidi"/>
                <w:sz w:val="22"/>
                <w:szCs w:val="22"/>
                <w:lang w:val="en-NZ"/>
              </w:rPr>
              <w:t xml:space="preserve"> Ora </w:t>
            </w:r>
            <w:r w:rsidRPr="00706D04">
              <w:rPr>
                <w:rStyle w:val="normaltextrun"/>
                <w:rFonts w:cstheme="minorBidi"/>
                <w:sz w:val="22"/>
                <w:szCs w:val="22"/>
              </w:rPr>
              <w:t>a</w:t>
            </w:r>
            <w:r w:rsidRPr="00706D04">
              <w:rPr>
                <w:rStyle w:val="normaltextrun"/>
                <w:rFonts w:cstheme="minorBidi"/>
                <w:sz w:val="22"/>
                <w:szCs w:val="22"/>
                <w:lang w:val="en-NZ"/>
              </w:rPr>
              <w:t xml:space="preserve">nd Te </w:t>
            </w:r>
            <w:proofErr w:type="spellStart"/>
            <w:r w:rsidRPr="00706D04">
              <w:rPr>
                <w:rStyle w:val="normaltextrun"/>
                <w:rFonts w:cstheme="minorBidi"/>
                <w:sz w:val="22"/>
                <w:szCs w:val="22"/>
                <w:lang w:val="en-NZ"/>
              </w:rPr>
              <w:t>Aho</w:t>
            </w:r>
            <w:proofErr w:type="spellEnd"/>
            <w:r w:rsidRPr="00706D04">
              <w:rPr>
                <w:rStyle w:val="normaltextrun"/>
                <w:rFonts w:cstheme="minorBidi"/>
                <w:sz w:val="22"/>
                <w:szCs w:val="22"/>
                <w:lang w:val="en-NZ"/>
              </w:rPr>
              <w:t xml:space="preserve"> o Te Kahu are developing a comprehensive </w:t>
            </w:r>
            <w:r w:rsidRPr="00706D04">
              <w:rPr>
                <w:rStyle w:val="normaltextrun"/>
                <w:rFonts w:cstheme="minorBidi"/>
                <w:sz w:val="22"/>
                <w:szCs w:val="22"/>
              </w:rPr>
              <w:t>privacy impact assessment</w:t>
            </w:r>
            <w:r w:rsidRPr="00706D04">
              <w:rPr>
                <w:rStyle w:val="normaltextrun"/>
                <w:rFonts w:cstheme="minorBidi"/>
                <w:sz w:val="22"/>
                <w:szCs w:val="22"/>
                <w:lang w:val="en-NZ"/>
              </w:rPr>
              <w:t xml:space="preserve"> with significant health legal input</w:t>
            </w:r>
            <w:r w:rsidRPr="00706D04">
              <w:rPr>
                <w:rStyle w:val="normaltextrun"/>
                <w:rFonts w:cstheme="minorBidi"/>
                <w:sz w:val="22"/>
                <w:szCs w:val="22"/>
              </w:rPr>
              <w:t>.</w:t>
            </w:r>
          </w:p>
          <w:p w14:paraId="6985288D"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lang w:val="en-NZ"/>
              </w:rPr>
              <w:t>AD advised that standard processes for preserving patient privacy are being implemented (</w:t>
            </w:r>
            <w:proofErr w:type="spellStart"/>
            <w:proofErr w:type="gramStart"/>
            <w:r w:rsidRPr="00706D04">
              <w:rPr>
                <w:rStyle w:val="normaltextrun"/>
                <w:rFonts w:cstheme="minorBidi"/>
                <w:sz w:val="22"/>
                <w:szCs w:val="22"/>
                <w:lang w:val="en-NZ"/>
              </w:rPr>
              <w:t>eg</w:t>
            </w:r>
            <w:proofErr w:type="spellEnd"/>
            <w:proofErr w:type="gramEnd"/>
            <w:r w:rsidRPr="00706D04">
              <w:rPr>
                <w:rStyle w:val="normaltextrun"/>
                <w:rFonts w:cstheme="minorBidi"/>
                <w:sz w:val="22"/>
                <w:szCs w:val="22"/>
                <w:lang w:val="en-NZ"/>
              </w:rPr>
              <w:t xml:space="preserve"> hiding dashboard selections with small patient numbers).</w:t>
            </w:r>
          </w:p>
          <w:p w14:paraId="3471A11C"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rPr>
              <w:t>A</w:t>
            </w:r>
            <w:r w:rsidRPr="00706D04">
              <w:rPr>
                <w:rStyle w:val="normaltextrun"/>
                <w:rFonts w:cstheme="minorBidi"/>
                <w:sz w:val="22"/>
                <w:szCs w:val="22"/>
                <w:lang w:val="en-NZ"/>
              </w:rPr>
              <w:t>D</w:t>
            </w:r>
            <w:r w:rsidRPr="00706D04">
              <w:rPr>
                <w:rStyle w:val="normaltextrun"/>
                <w:rFonts w:cstheme="minorBidi"/>
                <w:sz w:val="22"/>
                <w:szCs w:val="22"/>
              </w:rPr>
              <w:t xml:space="preserve"> </w:t>
            </w:r>
            <w:r w:rsidRPr="00706D04">
              <w:rPr>
                <w:rStyle w:val="normaltextrun"/>
                <w:rFonts w:cstheme="minorBidi"/>
                <w:sz w:val="22"/>
                <w:szCs w:val="22"/>
                <w:lang w:val="en-NZ"/>
              </w:rPr>
              <w:t xml:space="preserve">commented that it needs </w:t>
            </w:r>
            <w:r w:rsidRPr="00706D04">
              <w:rPr>
                <w:rStyle w:val="normaltextrun"/>
                <w:rFonts w:cstheme="minorBidi"/>
                <w:sz w:val="22"/>
                <w:szCs w:val="22"/>
              </w:rPr>
              <w:t xml:space="preserve">to </w:t>
            </w:r>
            <w:r w:rsidRPr="00706D04">
              <w:rPr>
                <w:rStyle w:val="normaltextrun"/>
                <w:rFonts w:cstheme="minorBidi"/>
                <w:sz w:val="22"/>
                <w:szCs w:val="22"/>
                <w:lang w:val="en-NZ"/>
              </w:rPr>
              <w:t xml:space="preserve">be </w:t>
            </w:r>
            <w:r w:rsidRPr="00706D04">
              <w:rPr>
                <w:rStyle w:val="normaltextrun"/>
                <w:rFonts w:cstheme="minorBidi"/>
                <w:sz w:val="22"/>
                <w:szCs w:val="22"/>
              </w:rPr>
              <w:t>assume</w:t>
            </w:r>
            <w:r w:rsidRPr="00706D04">
              <w:rPr>
                <w:rStyle w:val="normaltextrun"/>
                <w:rFonts w:cstheme="minorBidi"/>
                <w:sz w:val="22"/>
                <w:szCs w:val="22"/>
                <w:lang w:val="en-NZ"/>
              </w:rPr>
              <w:t>d</w:t>
            </w:r>
            <w:r w:rsidRPr="00706D04">
              <w:rPr>
                <w:rStyle w:val="normaltextrun"/>
                <w:rFonts w:cstheme="minorBidi"/>
                <w:sz w:val="22"/>
                <w:szCs w:val="22"/>
              </w:rPr>
              <w:t xml:space="preserve"> that </w:t>
            </w:r>
            <w:r w:rsidRPr="00706D04">
              <w:rPr>
                <w:rStyle w:val="normaltextrun"/>
                <w:rFonts w:cstheme="minorBidi"/>
                <w:sz w:val="22"/>
                <w:szCs w:val="22"/>
                <w:lang w:val="en-NZ"/>
              </w:rPr>
              <w:t xml:space="preserve">public data </w:t>
            </w:r>
            <w:r w:rsidRPr="00706D04">
              <w:rPr>
                <w:rStyle w:val="normaltextrun"/>
                <w:rFonts w:cstheme="minorBidi"/>
                <w:sz w:val="22"/>
                <w:szCs w:val="22"/>
              </w:rPr>
              <w:t xml:space="preserve"> will</w:t>
            </w:r>
            <w:r w:rsidRPr="00706D04">
              <w:rPr>
                <w:rStyle w:val="normaltextrun"/>
                <w:rFonts w:cstheme="minorBidi"/>
                <w:sz w:val="22"/>
                <w:szCs w:val="22"/>
                <w:lang w:val="en-NZ"/>
              </w:rPr>
              <w:t xml:space="preserve"> eventually</w:t>
            </w:r>
            <w:r w:rsidRPr="00706D04">
              <w:rPr>
                <w:rStyle w:val="normaltextrun"/>
                <w:rFonts w:cstheme="minorBidi"/>
                <w:sz w:val="22"/>
                <w:szCs w:val="22"/>
              </w:rPr>
              <w:t xml:space="preserve"> be in the public domain and data will be</w:t>
            </w:r>
            <w:r w:rsidRPr="00706D04">
              <w:rPr>
                <w:rStyle w:val="normaltextrun"/>
                <w:rFonts w:cstheme="minorBidi"/>
                <w:sz w:val="22"/>
                <w:szCs w:val="22"/>
                <w:lang w:val="en-NZ"/>
              </w:rPr>
              <w:t xml:space="preserve"> subject to OIA requests.</w:t>
            </w:r>
          </w:p>
          <w:p w14:paraId="063E7AA1"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rPr>
              <w:t>Maintaining data quality will require resourcing</w:t>
            </w:r>
            <w:r w:rsidRPr="00706D04">
              <w:rPr>
                <w:rStyle w:val="normaltextrun"/>
                <w:rFonts w:cstheme="minorBidi"/>
                <w:sz w:val="22"/>
                <w:szCs w:val="22"/>
                <w:lang w:val="en-NZ"/>
              </w:rPr>
              <w:t xml:space="preserve"> and </w:t>
            </w:r>
            <w:proofErr w:type="spellStart"/>
            <w:r w:rsidRPr="00706D04">
              <w:rPr>
                <w:rStyle w:val="normaltextrun"/>
                <w:rFonts w:cstheme="minorBidi"/>
                <w:sz w:val="22"/>
                <w:szCs w:val="22"/>
                <w:lang w:val="en-NZ"/>
              </w:rPr>
              <w:t>w</w:t>
            </w:r>
            <w:r w:rsidRPr="00706D04">
              <w:rPr>
                <w:rStyle w:val="normaltextrun"/>
                <w:rFonts w:cstheme="minorBidi"/>
                <w:sz w:val="22"/>
                <w:szCs w:val="22"/>
              </w:rPr>
              <w:t>ill</w:t>
            </w:r>
            <w:proofErr w:type="spellEnd"/>
            <w:r w:rsidRPr="00706D04">
              <w:rPr>
                <w:rStyle w:val="normaltextrun"/>
                <w:rFonts w:cstheme="minorBidi"/>
                <w:sz w:val="22"/>
                <w:szCs w:val="22"/>
              </w:rPr>
              <w:t xml:space="preserve"> have to be part of someone’s role.</w:t>
            </w:r>
          </w:p>
          <w:p w14:paraId="25F32298"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rPr>
              <w:t xml:space="preserve">A customised plan </w:t>
            </w:r>
            <w:r w:rsidRPr="00706D04">
              <w:rPr>
                <w:rStyle w:val="normaltextrun"/>
                <w:rFonts w:cstheme="minorBidi"/>
                <w:sz w:val="22"/>
                <w:szCs w:val="22"/>
                <w:lang w:val="en-NZ"/>
              </w:rPr>
              <w:t xml:space="preserve">for data quality </w:t>
            </w:r>
            <w:r w:rsidRPr="00706D04">
              <w:rPr>
                <w:rStyle w:val="normaltextrun"/>
                <w:rFonts w:cstheme="minorBidi"/>
                <w:sz w:val="22"/>
                <w:szCs w:val="22"/>
              </w:rPr>
              <w:t>for each centre will be developed.</w:t>
            </w:r>
          </w:p>
          <w:p w14:paraId="7B82EC38"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lang w:val="en-NZ"/>
              </w:rPr>
              <w:t>I</w:t>
            </w:r>
            <w:r w:rsidRPr="00706D04">
              <w:rPr>
                <w:rStyle w:val="normaltextrun"/>
                <w:rFonts w:cstheme="minorBidi"/>
                <w:sz w:val="22"/>
                <w:szCs w:val="22"/>
              </w:rPr>
              <w:t>t</w:t>
            </w:r>
            <w:r w:rsidRPr="00706D04">
              <w:rPr>
                <w:rStyle w:val="normaltextrun"/>
                <w:rFonts w:cstheme="minorBidi"/>
                <w:sz w:val="22"/>
                <w:szCs w:val="22"/>
                <w:lang w:val="en-NZ"/>
              </w:rPr>
              <w:t xml:space="preserve"> </w:t>
            </w:r>
            <w:proofErr w:type="spellStart"/>
            <w:r w:rsidRPr="00706D04">
              <w:rPr>
                <w:rStyle w:val="normaltextrun"/>
                <w:rFonts w:cstheme="minorBidi"/>
                <w:sz w:val="22"/>
                <w:szCs w:val="22"/>
              </w:rPr>
              <w:t>w</w:t>
            </w:r>
            <w:r w:rsidRPr="00706D04">
              <w:rPr>
                <w:rStyle w:val="normaltextrun"/>
                <w:rFonts w:cstheme="minorBidi"/>
                <w:sz w:val="22"/>
                <w:szCs w:val="22"/>
                <w:lang w:val="en-NZ"/>
              </w:rPr>
              <w:t>a</w:t>
            </w:r>
            <w:proofErr w:type="spellEnd"/>
            <w:r w:rsidRPr="00706D04">
              <w:rPr>
                <w:rStyle w:val="normaltextrun"/>
                <w:rFonts w:cstheme="minorBidi"/>
                <w:sz w:val="22"/>
                <w:szCs w:val="22"/>
              </w:rPr>
              <w:t>s</w:t>
            </w:r>
            <w:r w:rsidRPr="00706D04">
              <w:rPr>
                <w:rStyle w:val="normaltextrun"/>
                <w:rFonts w:cstheme="minorBidi"/>
                <w:sz w:val="22"/>
                <w:szCs w:val="22"/>
                <w:lang w:val="en-NZ"/>
              </w:rPr>
              <w:t xml:space="preserve"> </w:t>
            </w:r>
            <w:r w:rsidRPr="00706D04">
              <w:rPr>
                <w:rStyle w:val="normaltextrun"/>
                <w:rFonts w:cstheme="minorBidi"/>
                <w:sz w:val="22"/>
                <w:szCs w:val="22"/>
              </w:rPr>
              <w:t xml:space="preserve">advised that an intervention rate will be captured; </w:t>
            </w:r>
          </w:p>
          <w:p w14:paraId="68AD19BA" w14:textId="77777777" w:rsidR="003F3AC9" w:rsidRPr="00706D04" w:rsidRDefault="003F3AC9" w:rsidP="00AC0534">
            <w:pPr>
              <w:pStyle w:val="MOWGBullet"/>
              <w:rPr>
                <w:rStyle w:val="normaltextrun"/>
                <w:rFonts w:cstheme="minorBidi"/>
                <w:sz w:val="22"/>
                <w:szCs w:val="22"/>
              </w:rPr>
            </w:pPr>
            <w:r w:rsidRPr="00706D04">
              <w:rPr>
                <w:rStyle w:val="normaltextrun"/>
                <w:rFonts w:cstheme="minorBidi"/>
                <w:sz w:val="22"/>
                <w:szCs w:val="22"/>
              </w:rPr>
              <w:t>There was a discussion about “non-treatments”</w:t>
            </w:r>
            <w:r w:rsidRPr="00706D04">
              <w:rPr>
                <w:rStyle w:val="normaltextrun"/>
                <w:rFonts w:cstheme="minorBidi"/>
                <w:sz w:val="22"/>
                <w:szCs w:val="22"/>
                <w:lang w:val="en-NZ"/>
              </w:rPr>
              <w:t xml:space="preserve"> and staging.</w:t>
            </w:r>
          </w:p>
          <w:p w14:paraId="53C0D84D" w14:textId="77777777" w:rsidR="003F3AC9" w:rsidRPr="00706D04" w:rsidRDefault="003F3AC9" w:rsidP="00AC0534">
            <w:pPr>
              <w:pStyle w:val="MOWGBullet"/>
              <w:numPr>
                <w:ilvl w:val="0"/>
                <w:numId w:val="1"/>
              </w:numPr>
              <w:rPr>
                <w:rStyle w:val="normaltextrun"/>
                <w:rFonts w:cstheme="minorBidi"/>
                <w:sz w:val="22"/>
                <w:szCs w:val="22"/>
              </w:rPr>
            </w:pPr>
            <w:r w:rsidRPr="00706D04">
              <w:rPr>
                <w:rStyle w:val="normaltextrun"/>
                <w:rFonts w:cstheme="minorBidi"/>
                <w:sz w:val="22"/>
                <w:szCs w:val="22"/>
              </w:rPr>
              <w:t>If a patient is not put into</w:t>
            </w:r>
            <w:r w:rsidRPr="00706D04">
              <w:rPr>
                <w:rStyle w:val="normaltextrun"/>
                <w:rFonts w:cstheme="minorBidi"/>
                <w:sz w:val="22"/>
                <w:szCs w:val="22"/>
                <w:lang w:val="en-NZ"/>
              </w:rPr>
              <w:t xml:space="preserve"> their oncology information system</w:t>
            </w:r>
            <w:r w:rsidRPr="00706D04">
              <w:rPr>
                <w:rStyle w:val="normaltextrun"/>
                <w:rFonts w:cstheme="minorBidi"/>
                <w:sz w:val="22"/>
                <w:szCs w:val="22"/>
              </w:rPr>
              <w:t>, their data will not show up.</w:t>
            </w:r>
          </w:p>
          <w:p w14:paraId="2836D2BF" w14:textId="77777777" w:rsidR="003F3AC9" w:rsidRPr="00706D04" w:rsidRDefault="003F3AC9" w:rsidP="00AC0534">
            <w:pPr>
              <w:pStyle w:val="MOWGBullet"/>
              <w:numPr>
                <w:ilvl w:val="0"/>
                <w:numId w:val="1"/>
              </w:numPr>
              <w:rPr>
                <w:rStyle w:val="normaltextrun"/>
                <w:rFonts w:cstheme="minorBidi"/>
                <w:sz w:val="22"/>
                <w:szCs w:val="22"/>
              </w:rPr>
            </w:pPr>
            <w:r w:rsidRPr="00706D04">
              <w:rPr>
                <w:rStyle w:val="normaltextrun"/>
                <w:rFonts w:cstheme="minorBidi"/>
                <w:sz w:val="22"/>
                <w:szCs w:val="22"/>
              </w:rPr>
              <w:t xml:space="preserve">Oral </w:t>
            </w:r>
            <w:r w:rsidRPr="00706D04">
              <w:rPr>
                <w:rStyle w:val="normaltextrun"/>
                <w:rFonts w:cstheme="minorBidi"/>
                <w:sz w:val="22"/>
                <w:szCs w:val="22"/>
                <w:lang w:val="en-NZ"/>
              </w:rPr>
              <w:t xml:space="preserve">treatment </w:t>
            </w:r>
            <w:r w:rsidRPr="00706D04">
              <w:rPr>
                <w:rStyle w:val="normaltextrun"/>
                <w:rFonts w:cstheme="minorBidi"/>
                <w:sz w:val="22"/>
                <w:szCs w:val="22"/>
              </w:rPr>
              <w:t>is also poorly captured</w:t>
            </w:r>
            <w:r w:rsidRPr="00706D04">
              <w:rPr>
                <w:rStyle w:val="normaltextrun"/>
                <w:rFonts w:cstheme="minorBidi"/>
                <w:sz w:val="22"/>
                <w:szCs w:val="22"/>
                <w:lang w:val="en-NZ"/>
              </w:rPr>
              <w:t xml:space="preserve"> as prescribing often occurs outside of electronic systems.</w:t>
            </w:r>
          </w:p>
          <w:p w14:paraId="5A3FBBE2" w14:textId="77777777" w:rsidR="003F3AC9" w:rsidRPr="00706D04" w:rsidRDefault="003F3AC9" w:rsidP="00AC0534">
            <w:pPr>
              <w:pStyle w:val="MOWGBullet"/>
              <w:numPr>
                <w:ilvl w:val="0"/>
                <w:numId w:val="1"/>
              </w:numPr>
              <w:rPr>
                <w:rStyle w:val="normaltextrun"/>
                <w:rFonts w:cstheme="minorBidi"/>
                <w:sz w:val="22"/>
                <w:szCs w:val="22"/>
              </w:rPr>
            </w:pPr>
            <w:r w:rsidRPr="00706D04">
              <w:rPr>
                <w:rStyle w:val="normaltextrun"/>
                <w:rFonts w:cstheme="minorBidi"/>
                <w:sz w:val="22"/>
                <w:szCs w:val="22"/>
                <w:lang w:val="en-NZ"/>
              </w:rPr>
              <w:t>I</w:t>
            </w:r>
            <w:proofErr w:type="spellStart"/>
            <w:r w:rsidRPr="00706D04">
              <w:rPr>
                <w:rStyle w:val="normaltextrun"/>
                <w:rFonts w:cstheme="minorBidi"/>
                <w:sz w:val="22"/>
                <w:szCs w:val="22"/>
              </w:rPr>
              <w:t>nput</w:t>
            </w:r>
            <w:proofErr w:type="spellEnd"/>
            <w:r w:rsidRPr="00706D04">
              <w:rPr>
                <w:rStyle w:val="normaltextrun"/>
                <w:rFonts w:cstheme="minorBidi"/>
                <w:sz w:val="22"/>
                <w:szCs w:val="22"/>
              </w:rPr>
              <w:t xml:space="preserve"> of staging information by clinicians need</w:t>
            </w:r>
            <w:r w:rsidRPr="00706D04">
              <w:rPr>
                <w:rStyle w:val="normaltextrun"/>
                <w:rFonts w:cstheme="minorBidi"/>
                <w:sz w:val="22"/>
                <w:szCs w:val="22"/>
                <w:lang w:val="mi-NZ"/>
              </w:rPr>
              <w:t>s</w:t>
            </w:r>
            <w:r w:rsidRPr="00706D04">
              <w:rPr>
                <w:rStyle w:val="normaltextrun"/>
                <w:rFonts w:cstheme="minorBidi"/>
                <w:sz w:val="22"/>
                <w:szCs w:val="22"/>
              </w:rPr>
              <w:t xml:space="preserve"> to improve.</w:t>
            </w:r>
            <w:r w:rsidRPr="00706D04">
              <w:rPr>
                <w:rStyle w:val="normaltextrun"/>
                <w:rFonts w:cstheme="minorBidi"/>
                <w:sz w:val="22"/>
                <w:szCs w:val="22"/>
                <w:lang w:val="en-NZ"/>
              </w:rPr>
              <w:t xml:space="preserve"> </w:t>
            </w:r>
          </w:p>
          <w:p w14:paraId="5A17A66A" w14:textId="77777777" w:rsidR="003F3AC9" w:rsidRPr="00706D04" w:rsidRDefault="003F3AC9" w:rsidP="00AC0534">
            <w:pPr>
              <w:pStyle w:val="MOWGBullet"/>
              <w:numPr>
                <w:ilvl w:val="0"/>
                <w:numId w:val="1"/>
              </w:numPr>
              <w:rPr>
                <w:rStyle w:val="normaltextrun"/>
                <w:rFonts w:cstheme="minorBidi"/>
                <w:sz w:val="22"/>
                <w:szCs w:val="22"/>
              </w:rPr>
            </w:pPr>
            <w:r w:rsidRPr="00706D04">
              <w:rPr>
                <w:rStyle w:val="normaltextrun"/>
                <w:rFonts w:cstheme="minorBidi"/>
                <w:sz w:val="22"/>
                <w:szCs w:val="22"/>
              </w:rPr>
              <w:t xml:space="preserve">Fleshing out </w:t>
            </w:r>
            <w:r w:rsidRPr="00706D04">
              <w:rPr>
                <w:rStyle w:val="normaltextrun"/>
                <w:rFonts w:cstheme="minorBidi"/>
                <w:sz w:val="22"/>
                <w:szCs w:val="22"/>
                <w:lang w:val="en-NZ"/>
              </w:rPr>
              <w:t>any</w:t>
            </w:r>
            <w:r w:rsidRPr="00706D04">
              <w:rPr>
                <w:rStyle w:val="normaltextrun"/>
                <w:rFonts w:cstheme="minorBidi"/>
                <w:sz w:val="22"/>
                <w:szCs w:val="22"/>
              </w:rPr>
              <w:t xml:space="preserve"> ambiguities around staging </w:t>
            </w:r>
            <w:r w:rsidRPr="00706D04">
              <w:rPr>
                <w:rStyle w:val="normaltextrun"/>
                <w:rFonts w:cstheme="minorBidi"/>
                <w:sz w:val="22"/>
                <w:szCs w:val="22"/>
                <w:lang w:val="en-NZ"/>
              </w:rPr>
              <w:t xml:space="preserve">rules </w:t>
            </w:r>
            <w:r w:rsidRPr="00706D04">
              <w:rPr>
                <w:rStyle w:val="normaltextrun"/>
                <w:rFonts w:cstheme="minorBidi"/>
                <w:sz w:val="22"/>
                <w:szCs w:val="22"/>
              </w:rPr>
              <w:t>is being undertaken.</w:t>
            </w:r>
          </w:p>
          <w:p w14:paraId="58581E20" w14:textId="77777777" w:rsidR="003F3AC9" w:rsidRPr="00706D04" w:rsidRDefault="003F3AC9" w:rsidP="00AC0534">
            <w:pPr>
              <w:pStyle w:val="MOWGBullet"/>
              <w:numPr>
                <w:ilvl w:val="0"/>
                <w:numId w:val="1"/>
              </w:numPr>
              <w:rPr>
                <w:rStyle w:val="normaltextrun"/>
                <w:rFonts w:cstheme="minorBidi"/>
                <w:sz w:val="22"/>
                <w:szCs w:val="22"/>
              </w:rPr>
            </w:pPr>
            <w:r w:rsidRPr="00706D04">
              <w:rPr>
                <w:rStyle w:val="normaltextrun"/>
                <w:rFonts w:cstheme="minorBidi"/>
                <w:sz w:val="22"/>
                <w:szCs w:val="22"/>
              </w:rPr>
              <w:t xml:space="preserve">The </w:t>
            </w:r>
            <w:proofErr w:type="spellStart"/>
            <w:r w:rsidRPr="00706D04">
              <w:rPr>
                <w:rStyle w:val="normaltextrun"/>
                <w:rFonts w:cstheme="minorBidi"/>
                <w:sz w:val="22"/>
                <w:szCs w:val="22"/>
              </w:rPr>
              <w:t>CanShare</w:t>
            </w:r>
            <w:proofErr w:type="spellEnd"/>
            <w:r w:rsidRPr="00706D04">
              <w:rPr>
                <w:rStyle w:val="normaltextrun"/>
                <w:rFonts w:cstheme="minorBidi"/>
                <w:sz w:val="22"/>
                <w:szCs w:val="22"/>
                <w:lang w:val="en-NZ"/>
              </w:rPr>
              <w:t xml:space="preserve"> structured pathology</w:t>
            </w:r>
            <w:r w:rsidRPr="00706D04">
              <w:rPr>
                <w:rStyle w:val="normaltextrun"/>
                <w:rFonts w:cstheme="minorBidi"/>
                <w:sz w:val="22"/>
                <w:szCs w:val="22"/>
              </w:rPr>
              <w:t xml:space="preserve"> piece of work is a parallel workstream around </w:t>
            </w:r>
            <w:r w:rsidRPr="00706D04">
              <w:rPr>
                <w:rStyle w:val="normaltextrun"/>
                <w:rFonts w:cstheme="minorBidi"/>
                <w:sz w:val="22"/>
                <w:szCs w:val="22"/>
                <w:lang w:val="en-NZ"/>
              </w:rPr>
              <w:t xml:space="preserve">considering </w:t>
            </w:r>
            <w:r w:rsidRPr="00706D04">
              <w:rPr>
                <w:rStyle w:val="normaltextrun"/>
                <w:rFonts w:cstheme="minorBidi"/>
                <w:sz w:val="22"/>
                <w:szCs w:val="22"/>
              </w:rPr>
              <w:t>staging,</w:t>
            </w:r>
            <w:r w:rsidRPr="00706D04">
              <w:rPr>
                <w:rStyle w:val="normaltextrun"/>
                <w:rFonts w:cstheme="minorBidi"/>
                <w:sz w:val="22"/>
                <w:szCs w:val="22"/>
                <w:lang w:val="en-NZ"/>
              </w:rPr>
              <w:t xml:space="preserve"> aiming to support a</w:t>
            </w:r>
            <w:r w:rsidRPr="00706D04">
              <w:rPr>
                <w:rStyle w:val="normaltextrun"/>
                <w:rFonts w:cstheme="minorBidi"/>
                <w:sz w:val="22"/>
                <w:szCs w:val="22"/>
              </w:rPr>
              <w:t xml:space="preserve"> mov</w:t>
            </w:r>
            <w:r w:rsidRPr="00706D04">
              <w:rPr>
                <w:rStyle w:val="normaltextrun"/>
                <w:rFonts w:cstheme="minorBidi"/>
                <w:sz w:val="22"/>
                <w:szCs w:val="22"/>
                <w:lang w:val="en-NZ"/>
              </w:rPr>
              <w:t>e</w:t>
            </w:r>
            <w:r w:rsidRPr="00706D04">
              <w:rPr>
                <w:rStyle w:val="normaltextrun"/>
                <w:rFonts w:cstheme="minorBidi"/>
                <w:sz w:val="22"/>
                <w:szCs w:val="22"/>
              </w:rPr>
              <w:t xml:space="preserve"> away from reliance on clinicians to enter staging information. </w:t>
            </w:r>
          </w:p>
        </w:tc>
      </w:tr>
      <w:tr w:rsidR="003F3AC9" w:rsidRPr="00A57774" w14:paraId="4AD9C425" w14:textId="77777777" w:rsidTr="00AC0534">
        <w:tc>
          <w:tcPr>
            <w:tcW w:w="9918" w:type="dxa"/>
            <w:shd w:val="clear" w:color="auto" w:fill="auto"/>
          </w:tcPr>
          <w:p w14:paraId="609C94E3" w14:textId="77777777" w:rsidR="003F3AC9" w:rsidRDefault="003F3AC9" w:rsidP="00AC0534">
            <w:pPr>
              <w:pStyle w:val="MOWGtext"/>
              <w:rPr>
                <w:rStyle w:val="normaltextrun"/>
              </w:rPr>
            </w:pPr>
            <w:r w:rsidRPr="003E7F3C">
              <w:rPr>
                <w:rStyle w:val="normaltextrun"/>
                <w:b/>
                <w:bCs/>
              </w:rPr>
              <w:lastRenderedPageBreak/>
              <w:t>ACC and ACT-NOW:</w:t>
            </w:r>
            <w:r>
              <w:rPr>
                <w:rStyle w:val="normaltextrun"/>
              </w:rPr>
              <w:t xml:space="preserve"> </w:t>
            </w:r>
          </w:p>
          <w:p w14:paraId="7208ACDE" w14:textId="77777777" w:rsidR="003F3AC9" w:rsidRPr="00706D04" w:rsidRDefault="003F3AC9" w:rsidP="00AC0534">
            <w:pPr>
              <w:pStyle w:val="MOWGtext"/>
              <w:rPr>
                <w:rStyle w:val="normaltextrun"/>
                <w:sz w:val="22"/>
                <w:szCs w:val="22"/>
              </w:rPr>
            </w:pPr>
            <w:r w:rsidRPr="00706D04">
              <w:rPr>
                <w:rStyle w:val="normaltextrun"/>
                <w:sz w:val="22"/>
                <w:szCs w:val="22"/>
              </w:rPr>
              <w:t>The Chair gave an update on developments between ACC and ACT-NOW.</w:t>
            </w:r>
          </w:p>
          <w:p w14:paraId="51DCA9C6" w14:textId="77777777" w:rsidR="003F3AC9" w:rsidRPr="00706D04" w:rsidRDefault="003F3AC9" w:rsidP="00AC0534">
            <w:pPr>
              <w:pStyle w:val="MOWGtext"/>
              <w:rPr>
                <w:rStyle w:val="normaltextrun"/>
                <w:sz w:val="22"/>
                <w:szCs w:val="22"/>
              </w:rPr>
            </w:pPr>
            <w:r w:rsidRPr="00706D04">
              <w:rPr>
                <w:rStyle w:val="normaltextrun"/>
                <w:sz w:val="22"/>
                <w:szCs w:val="22"/>
              </w:rPr>
              <w:t xml:space="preserve">There have been discussions between ACT-NOW and ACC about the Regimen Library.  ACC will agree to fund anything under the Regimen Library, which will reduce inconsistencies.  In general, this gives more certainty for patients about what will be funded.  </w:t>
            </w:r>
          </w:p>
          <w:p w14:paraId="1969E4C7" w14:textId="77777777" w:rsidR="003F3AC9" w:rsidRPr="00706D04" w:rsidRDefault="003F3AC9" w:rsidP="00AC0534">
            <w:pPr>
              <w:pStyle w:val="MOWGtext"/>
              <w:rPr>
                <w:rStyle w:val="normaltextrun"/>
                <w:sz w:val="22"/>
                <w:szCs w:val="22"/>
              </w:rPr>
            </w:pPr>
            <w:r w:rsidRPr="00706D04">
              <w:rPr>
                <w:rStyle w:val="normaltextrun"/>
                <w:sz w:val="22"/>
                <w:szCs w:val="22"/>
              </w:rPr>
              <w:lastRenderedPageBreak/>
              <w:t xml:space="preserve">A member asked if this will mean ACC will “only fund” what is in the library.  The Chair replied that there are some fishhooks but is better to have a general understanding of what ACC will fund. This would create transparency and tidy up processes. </w:t>
            </w:r>
          </w:p>
          <w:p w14:paraId="0E7A6396" w14:textId="77777777" w:rsidR="003F3AC9" w:rsidRPr="00735024" w:rsidRDefault="003F3AC9" w:rsidP="00AC0534">
            <w:pPr>
              <w:pStyle w:val="MOWGtext"/>
              <w:rPr>
                <w:rStyle w:val="normaltextrun"/>
                <w:sz w:val="22"/>
                <w:szCs w:val="22"/>
              </w:rPr>
            </w:pPr>
            <w:r w:rsidRPr="00735024">
              <w:rPr>
                <w:rStyle w:val="normaltextrun"/>
                <w:sz w:val="22"/>
                <w:szCs w:val="22"/>
              </w:rPr>
              <w:t>It would be helpful to understand ACC criteria for funding.</w:t>
            </w:r>
          </w:p>
          <w:p w14:paraId="084B3B4D" w14:textId="77777777" w:rsidR="003F3AC9" w:rsidRPr="00735024" w:rsidRDefault="003F3AC9" w:rsidP="00AC0534">
            <w:pPr>
              <w:pStyle w:val="MOWGtext"/>
              <w:rPr>
                <w:rStyle w:val="normaltextrun"/>
                <w:sz w:val="22"/>
                <w:szCs w:val="22"/>
              </w:rPr>
            </w:pPr>
            <w:r w:rsidRPr="00735024">
              <w:rPr>
                <w:rStyle w:val="normaltextrun"/>
                <w:sz w:val="22"/>
                <w:szCs w:val="22"/>
              </w:rPr>
              <w:t>The “NPPA” process is not fit for purpose and ACC is the same.</w:t>
            </w:r>
          </w:p>
          <w:p w14:paraId="492EA93A" w14:textId="77777777" w:rsidR="003F3AC9" w:rsidRPr="00735024" w:rsidRDefault="003F3AC9" w:rsidP="00AC0534">
            <w:pPr>
              <w:pStyle w:val="MOWGtext"/>
              <w:rPr>
                <w:rStyle w:val="normaltextrun"/>
                <w:sz w:val="22"/>
                <w:szCs w:val="22"/>
              </w:rPr>
            </w:pPr>
            <w:r w:rsidRPr="00735024">
              <w:rPr>
                <w:rStyle w:val="normaltextrun"/>
                <w:sz w:val="22"/>
                <w:szCs w:val="22"/>
              </w:rPr>
              <w:t xml:space="preserve">The deal is that ACT-NOW workshops agree what is reasonable, the level of evidence is why the regimen is in the library.  </w:t>
            </w:r>
          </w:p>
          <w:p w14:paraId="1E1EEF03" w14:textId="77777777" w:rsidR="003F3AC9" w:rsidRPr="00735024" w:rsidRDefault="003F3AC9" w:rsidP="00AC0534">
            <w:pPr>
              <w:pStyle w:val="MOWGtext"/>
              <w:rPr>
                <w:rStyle w:val="normaltextrun"/>
                <w:sz w:val="22"/>
                <w:szCs w:val="22"/>
              </w:rPr>
            </w:pPr>
            <w:r w:rsidRPr="00735024">
              <w:rPr>
                <w:rStyle w:val="normaltextrun"/>
                <w:sz w:val="22"/>
                <w:szCs w:val="22"/>
              </w:rPr>
              <w:t xml:space="preserve">A question was asked about the mechanism for clinicians to prescribe other drugs for the library. The clinician should contact the chairperson of the workstream to put a case forward to the group. </w:t>
            </w:r>
          </w:p>
          <w:p w14:paraId="23C410DF" w14:textId="77777777" w:rsidR="003F3AC9" w:rsidRPr="00735024" w:rsidRDefault="003F3AC9" w:rsidP="00AC0534">
            <w:pPr>
              <w:pStyle w:val="MOWGtext"/>
              <w:rPr>
                <w:rStyle w:val="normaltextrun"/>
                <w:sz w:val="22"/>
                <w:szCs w:val="22"/>
              </w:rPr>
            </w:pPr>
            <w:r w:rsidRPr="00735024">
              <w:rPr>
                <w:rStyle w:val="normaltextrun"/>
                <w:sz w:val="22"/>
                <w:szCs w:val="22"/>
              </w:rPr>
              <w:t xml:space="preserve">There is no threshold in ACT-NOW, the threshold for getting new things on is to have a meeting and get agreement that it should be included. </w:t>
            </w:r>
          </w:p>
          <w:p w14:paraId="33C7F921" w14:textId="77777777" w:rsidR="003F3AC9" w:rsidRPr="00735024" w:rsidRDefault="003F3AC9" w:rsidP="00AC0534">
            <w:pPr>
              <w:pStyle w:val="MOWGtext"/>
              <w:rPr>
                <w:rStyle w:val="normaltextrun"/>
                <w:sz w:val="22"/>
                <w:szCs w:val="22"/>
              </w:rPr>
            </w:pPr>
            <w:r w:rsidRPr="00735024">
              <w:rPr>
                <w:rStyle w:val="normaltextrun"/>
                <w:sz w:val="22"/>
                <w:szCs w:val="22"/>
              </w:rPr>
              <w:t>ACC creates huge unfairness in the day ward, and everyone is going to start applying for ACC.</w:t>
            </w:r>
          </w:p>
          <w:p w14:paraId="19AD30B8" w14:textId="77777777" w:rsidR="003F3AC9" w:rsidRPr="00735024" w:rsidRDefault="003F3AC9" w:rsidP="00AC0534">
            <w:pPr>
              <w:pStyle w:val="MOWGtext"/>
              <w:rPr>
                <w:rStyle w:val="normaltextrun"/>
                <w:sz w:val="22"/>
                <w:szCs w:val="22"/>
              </w:rPr>
            </w:pPr>
            <w:r w:rsidRPr="00735024">
              <w:rPr>
                <w:rStyle w:val="normaltextrun"/>
                <w:sz w:val="22"/>
                <w:szCs w:val="22"/>
              </w:rPr>
              <w:t>MOWG needs to understand broad parameters of “entitlements</w:t>
            </w:r>
            <w:proofErr w:type="gramStart"/>
            <w:r w:rsidRPr="00735024">
              <w:rPr>
                <w:rStyle w:val="normaltextrun"/>
                <w:sz w:val="22"/>
                <w:szCs w:val="22"/>
              </w:rPr>
              <w:t>”;</w:t>
            </w:r>
            <w:proofErr w:type="gramEnd"/>
            <w:r w:rsidRPr="00735024">
              <w:rPr>
                <w:rStyle w:val="normaltextrun"/>
                <w:sz w:val="22"/>
                <w:szCs w:val="22"/>
              </w:rPr>
              <w:t xml:space="preserve"> the legislation around ACC is extremely vague.</w:t>
            </w:r>
          </w:p>
          <w:p w14:paraId="2432D27F" w14:textId="77777777" w:rsidR="003F3AC9" w:rsidRPr="00735024" w:rsidRDefault="003F3AC9" w:rsidP="00AC0534">
            <w:pPr>
              <w:pStyle w:val="MOWGtext"/>
              <w:rPr>
                <w:rStyle w:val="normaltextrun"/>
                <w:sz w:val="22"/>
                <w:szCs w:val="22"/>
              </w:rPr>
            </w:pPr>
            <w:r w:rsidRPr="00735024">
              <w:rPr>
                <w:rStyle w:val="normaltextrun"/>
                <w:sz w:val="22"/>
                <w:szCs w:val="22"/>
              </w:rPr>
              <w:t>The Chair will feed back that there is concern around the complicated process but appreciate there is some certainty over entitlements.</w:t>
            </w:r>
          </w:p>
          <w:p w14:paraId="4CC208D5" w14:textId="77777777" w:rsidR="003F3AC9" w:rsidRPr="00985025" w:rsidRDefault="003F3AC9" w:rsidP="00AC0534">
            <w:pPr>
              <w:pStyle w:val="MOWGtext"/>
              <w:rPr>
                <w:rStyle w:val="normaltextrun"/>
              </w:rPr>
            </w:pPr>
            <w:r w:rsidRPr="00735024">
              <w:rPr>
                <w:rStyle w:val="normaltextrun"/>
                <w:sz w:val="22"/>
                <w:szCs w:val="22"/>
              </w:rPr>
              <w:t>The group discussed whether ACC should be delivered privately or through the public sector.   The Chair’s view is that as ACC is a private insurer, it should go through private sector. This will need to be clarified.</w:t>
            </w:r>
            <w:r>
              <w:rPr>
                <w:rStyle w:val="normaltextrun"/>
              </w:rPr>
              <w:t xml:space="preserve"> </w:t>
            </w:r>
          </w:p>
        </w:tc>
      </w:tr>
      <w:tr w:rsidR="003F3AC9" w:rsidRPr="00A57774" w14:paraId="1BF679B8" w14:textId="77777777" w:rsidTr="00AC0534">
        <w:tc>
          <w:tcPr>
            <w:tcW w:w="9918" w:type="dxa"/>
            <w:shd w:val="clear" w:color="auto" w:fill="auto"/>
          </w:tcPr>
          <w:p w14:paraId="1F46A772" w14:textId="77777777" w:rsidR="003F3AC9" w:rsidRPr="003F3AC9" w:rsidRDefault="003F3AC9" w:rsidP="00AC0534">
            <w:pPr>
              <w:pStyle w:val="MOWGHeading1"/>
              <w:keepNext w:val="0"/>
              <w:rPr>
                <w:rStyle w:val="normaltextrun"/>
                <w:rFonts w:cstheme="minorBidi"/>
                <w:color w:val="auto"/>
              </w:rPr>
            </w:pPr>
            <w:r w:rsidRPr="003F3AC9">
              <w:rPr>
                <w:rStyle w:val="normaltextrun"/>
                <w:rFonts w:cstheme="minorBidi"/>
                <w:color w:val="auto"/>
              </w:rPr>
              <w:lastRenderedPageBreak/>
              <w:t xml:space="preserve">Roundtable discussion Incl. Recovery following cyclone Gabrielle </w:t>
            </w:r>
          </w:p>
          <w:p w14:paraId="74927862" w14:textId="77777777" w:rsidR="003F3AC9" w:rsidRPr="00735024" w:rsidRDefault="003F3AC9" w:rsidP="00AC0534">
            <w:pPr>
              <w:pStyle w:val="MOWGtext"/>
              <w:spacing w:after="120"/>
              <w:rPr>
                <w:rStyle w:val="normaltextrun"/>
                <w:sz w:val="22"/>
                <w:szCs w:val="22"/>
              </w:rPr>
            </w:pPr>
            <w:r w:rsidRPr="00735024">
              <w:rPr>
                <w:rStyle w:val="normaltextrun"/>
                <w:b/>
                <w:bCs/>
                <w:sz w:val="22"/>
                <w:szCs w:val="22"/>
              </w:rPr>
              <w:t>Northland</w:t>
            </w:r>
            <w:r w:rsidRPr="00735024">
              <w:rPr>
                <w:rStyle w:val="normaltextrun"/>
                <w:sz w:val="22"/>
                <w:szCs w:val="22"/>
              </w:rPr>
              <w:t xml:space="preserve">: Northland has a new manager. They are short staffed in FTE and </w:t>
            </w:r>
            <w:proofErr w:type="gramStart"/>
            <w:r w:rsidRPr="00735024">
              <w:rPr>
                <w:rStyle w:val="normaltextrun"/>
                <w:sz w:val="22"/>
                <w:szCs w:val="22"/>
              </w:rPr>
              <w:t>don’t</w:t>
            </w:r>
            <w:proofErr w:type="gramEnd"/>
            <w:r w:rsidRPr="00735024">
              <w:rPr>
                <w:rStyle w:val="normaltextrun"/>
                <w:sz w:val="22"/>
                <w:szCs w:val="22"/>
              </w:rPr>
              <w:t xml:space="preserve"> have a registrar. The issues relate to SMOs rather than clinics.  They have been asking Auckland for support, but they are also resource challenged.  There are discussions around job sizes and what makes up FTE. </w:t>
            </w:r>
          </w:p>
          <w:p w14:paraId="32213BBE" w14:textId="039F4657" w:rsidR="003F3AC9" w:rsidRPr="00735024" w:rsidRDefault="003F3AC9" w:rsidP="00AC0534">
            <w:pPr>
              <w:pStyle w:val="MOWGtext"/>
              <w:spacing w:after="120"/>
              <w:rPr>
                <w:rStyle w:val="normaltextrun"/>
                <w:sz w:val="22"/>
                <w:szCs w:val="22"/>
              </w:rPr>
            </w:pPr>
            <w:r w:rsidRPr="00735024">
              <w:rPr>
                <w:rStyle w:val="normaltextrun"/>
                <w:b/>
                <w:bCs/>
                <w:sz w:val="22"/>
                <w:szCs w:val="22"/>
              </w:rPr>
              <w:t>Auckland</w:t>
            </w:r>
            <w:r w:rsidRPr="00735024">
              <w:rPr>
                <w:rStyle w:val="normaltextrun"/>
                <w:sz w:val="22"/>
                <w:szCs w:val="22"/>
              </w:rPr>
              <w:t xml:space="preserve">: A regional waitlist is being put together to get a bigger picture.  Recruitment is dire for FTE. There is no reliever pool for registrars.  Service constraints affect everyone so there is nowhere to put patients. </w:t>
            </w:r>
            <w:proofErr w:type="spellStart"/>
            <w:r w:rsidRPr="00735024">
              <w:rPr>
                <w:rStyle w:val="normaltextrun"/>
                <w:color w:val="auto"/>
                <w:sz w:val="22"/>
                <w:szCs w:val="22"/>
              </w:rPr>
              <w:t>Raurau</w:t>
            </w:r>
            <w:proofErr w:type="spellEnd"/>
            <w:r w:rsidRPr="00735024">
              <w:rPr>
                <w:rStyle w:val="normaltextrun"/>
                <w:color w:val="auto"/>
                <w:sz w:val="22"/>
                <w:szCs w:val="22"/>
              </w:rPr>
              <w:t xml:space="preserve"> </w:t>
            </w:r>
            <w:proofErr w:type="spellStart"/>
            <w:r w:rsidRPr="00735024">
              <w:rPr>
                <w:rStyle w:val="normaltextrun"/>
                <w:color w:val="auto"/>
                <w:sz w:val="22"/>
                <w:szCs w:val="22"/>
              </w:rPr>
              <w:t>Ngaehe</w:t>
            </w:r>
            <w:proofErr w:type="spellEnd"/>
            <w:r w:rsidRPr="00735024">
              <w:rPr>
                <w:rStyle w:val="normaltextrun"/>
                <w:color w:val="auto"/>
                <w:sz w:val="22"/>
                <w:szCs w:val="22"/>
              </w:rPr>
              <w:t xml:space="preserve"> </w:t>
            </w:r>
            <w:r w:rsidRPr="00735024">
              <w:rPr>
                <w:rStyle w:val="normaltextrun"/>
                <w:color w:val="auto"/>
                <w:sz w:val="22"/>
                <w:szCs w:val="22"/>
              </w:rPr>
              <w:t xml:space="preserve">(regional e-prescribing system) </w:t>
            </w:r>
            <w:r w:rsidRPr="00735024">
              <w:rPr>
                <w:rStyle w:val="normaltextrun"/>
                <w:sz w:val="22"/>
                <w:szCs w:val="22"/>
              </w:rPr>
              <w:t xml:space="preserve">is being rolled out in Counties Manukau first. MOWG members keen to hear of progress and functionality of new system. </w:t>
            </w:r>
          </w:p>
          <w:p w14:paraId="3FFDB07B" w14:textId="77777777" w:rsidR="003F3AC9" w:rsidRPr="00735024" w:rsidRDefault="003F3AC9" w:rsidP="00AC0534">
            <w:pPr>
              <w:pStyle w:val="MOWGtext"/>
              <w:spacing w:after="120"/>
              <w:rPr>
                <w:rStyle w:val="normaltextrun"/>
                <w:sz w:val="22"/>
                <w:szCs w:val="22"/>
              </w:rPr>
            </w:pPr>
            <w:r w:rsidRPr="00735024">
              <w:rPr>
                <w:rStyle w:val="normaltextrun"/>
                <w:b/>
                <w:bCs/>
                <w:sz w:val="22"/>
                <w:szCs w:val="22"/>
              </w:rPr>
              <w:t>Waikato</w:t>
            </w:r>
            <w:r w:rsidRPr="00735024">
              <w:rPr>
                <w:rStyle w:val="normaltextrun"/>
                <w:sz w:val="22"/>
                <w:szCs w:val="22"/>
              </w:rPr>
              <w:t xml:space="preserve">: Waikato is 2 registrars down and the waiting list has extended. There are lots of infrastructure constraints. </w:t>
            </w:r>
          </w:p>
          <w:p w14:paraId="02682AF7" w14:textId="77777777" w:rsidR="003F3AC9" w:rsidRPr="00735024" w:rsidRDefault="003F3AC9" w:rsidP="00AC0534">
            <w:pPr>
              <w:pStyle w:val="MOWGtext"/>
              <w:spacing w:after="120"/>
              <w:rPr>
                <w:rStyle w:val="normaltextrun"/>
                <w:sz w:val="22"/>
                <w:szCs w:val="22"/>
              </w:rPr>
            </w:pPr>
            <w:proofErr w:type="spellStart"/>
            <w:r w:rsidRPr="00735024">
              <w:rPr>
                <w:rStyle w:val="normaltextrun"/>
                <w:b/>
                <w:bCs/>
                <w:sz w:val="22"/>
                <w:szCs w:val="22"/>
              </w:rPr>
              <w:t>Tairāwhiti</w:t>
            </w:r>
            <w:proofErr w:type="spellEnd"/>
            <w:r w:rsidRPr="00735024">
              <w:rPr>
                <w:rStyle w:val="normaltextrun"/>
                <w:b/>
                <w:bCs/>
                <w:sz w:val="22"/>
                <w:szCs w:val="22"/>
              </w:rPr>
              <w:t xml:space="preserve"> / Mid-Central</w:t>
            </w:r>
            <w:r w:rsidRPr="00735024">
              <w:rPr>
                <w:rStyle w:val="normaltextrun"/>
                <w:sz w:val="22"/>
                <w:szCs w:val="22"/>
              </w:rPr>
              <w:t xml:space="preserve">: The cyclone was hugely disruptive and basically the service was kept going with telephone and heroic assistance by nurses doing extra days on the weekend. Staff are being flown around to see patients. A temporary clinic has been set up in Napier.  </w:t>
            </w:r>
          </w:p>
          <w:p w14:paraId="7144F5C2" w14:textId="77777777" w:rsidR="003F3AC9" w:rsidRPr="00735024" w:rsidRDefault="003F3AC9" w:rsidP="00AC0534">
            <w:pPr>
              <w:pStyle w:val="MOWGtext"/>
              <w:spacing w:after="120"/>
              <w:rPr>
                <w:rStyle w:val="normaltextrun"/>
                <w:sz w:val="22"/>
                <w:szCs w:val="22"/>
              </w:rPr>
            </w:pPr>
            <w:r w:rsidRPr="00735024">
              <w:rPr>
                <w:rStyle w:val="normaltextrun"/>
                <w:b/>
                <w:bCs/>
                <w:sz w:val="22"/>
                <w:szCs w:val="22"/>
              </w:rPr>
              <w:t>Taranaki</w:t>
            </w:r>
            <w:r w:rsidRPr="00735024">
              <w:rPr>
                <w:rStyle w:val="normaltextrun"/>
                <w:sz w:val="22"/>
                <w:szCs w:val="22"/>
              </w:rPr>
              <w:t xml:space="preserve">: Recruitment is an issue. </w:t>
            </w:r>
          </w:p>
          <w:p w14:paraId="7D94FDE0" w14:textId="77777777" w:rsidR="003F3AC9" w:rsidRPr="00735024" w:rsidRDefault="003F3AC9" w:rsidP="00AC0534">
            <w:pPr>
              <w:pStyle w:val="MOWGtext"/>
              <w:spacing w:after="120"/>
              <w:rPr>
                <w:rStyle w:val="normaltextrun"/>
                <w:sz w:val="22"/>
                <w:szCs w:val="22"/>
              </w:rPr>
            </w:pPr>
            <w:r w:rsidRPr="00735024">
              <w:rPr>
                <w:rStyle w:val="normaltextrun"/>
                <w:b/>
                <w:bCs/>
                <w:sz w:val="22"/>
                <w:szCs w:val="22"/>
              </w:rPr>
              <w:t>Wellington</w:t>
            </w:r>
            <w:r w:rsidRPr="00735024">
              <w:rPr>
                <w:rStyle w:val="normaltextrun"/>
                <w:sz w:val="22"/>
                <w:szCs w:val="22"/>
              </w:rPr>
              <w:t xml:space="preserve">: The situation is better than in October.  A SMO has been recruited and Sharon transferred from Dunedin. The day ward nurses seem a bit more settled.  The region has lost all leadership due to a range of issues (retirement/illness) and new leaders have no oncology knowledge. </w:t>
            </w:r>
          </w:p>
          <w:p w14:paraId="57DC6898" w14:textId="77777777" w:rsidR="003F3AC9" w:rsidRPr="00735024" w:rsidRDefault="003F3AC9" w:rsidP="00AC0534">
            <w:pPr>
              <w:pStyle w:val="MOWGtext"/>
              <w:spacing w:after="120"/>
              <w:rPr>
                <w:rStyle w:val="normaltextrun"/>
                <w:sz w:val="22"/>
                <w:szCs w:val="22"/>
              </w:rPr>
            </w:pPr>
            <w:r w:rsidRPr="00735024">
              <w:rPr>
                <w:rStyle w:val="normaltextrun"/>
                <w:b/>
                <w:bCs/>
                <w:sz w:val="22"/>
                <w:szCs w:val="22"/>
              </w:rPr>
              <w:t>Christchurch:</w:t>
            </w:r>
            <w:r w:rsidRPr="00735024">
              <w:rPr>
                <w:rStyle w:val="normaltextrun"/>
                <w:sz w:val="22"/>
                <w:szCs w:val="22"/>
              </w:rPr>
              <w:t xml:space="preserve"> 9 out of 12 FTE positions have been filled however, a submission to management identified a need for 18-20 FTE in 2018. There is hard constraint in rooms. There have been 3-4 months of reduced referrals due to decreased surgical capacity.  The region is starting to report patients dying on the waitlist. </w:t>
            </w:r>
          </w:p>
          <w:p w14:paraId="3DA5708D" w14:textId="3100EB1A" w:rsidR="003F3AC9" w:rsidRPr="00735024" w:rsidRDefault="003F3AC9" w:rsidP="00AC0534">
            <w:pPr>
              <w:pStyle w:val="MOWGtext"/>
              <w:spacing w:after="120"/>
              <w:rPr>
                <w:rStyle w:val="normaltextrun"/>
                <w:sz w:val="22"/>
                <w:szCs w:val="22"/>
              </w:rPr>
            </w:pPr>
            <w:r w:rsidRPr="00735024">
              <w:rPr>
                <w:rStyle w:val="normaltextrun"/>
                <w:b/>
                <w:bCs/>
                <w:sz w:val="22"/>
                <w:szCs w:val="22"/>
              </w:rPr>
              <w:t>Dunedin</w:t>
            </w:r>
            <w:r w:rsidRPr="00735024">
              <w:rPr>
                <w:rStyle w:val="normaltextrun"/>
                <w:sz w:val="22"/>
                <w:szCs w:val="22"/>
              </w:rPr>
              <w:t>: Most of the clinic spaces are nearly finished. They have lost a registrar. Radiation oncology services are currently under severe strain. There are discrepancies in cancer treatments.</w:t>
            </w:r>
          </w:p>
          <w:p w14:paraId="0EDBA931" w14:textId="0B48196B" w:rsidR="003F3AC9" w:rsidRPr="00985025" w:rsidRDefault="003F3AC9" w:rsidP="00AC0534">
            <w:pPr>
              <w:pStyle w:val="MOWGtext"/>
              <w:spacing w:after="120"/>
              <w:rPr>
                <w:rStyle w:val="normaltextrun"/>
              </w:rPr>
            </w:pPr>
            <w:r w:rsidRPr="00735024">
              <w:rPr>
                <w:rStyle w:val="normaltextrun"/>
                <w:b/>
                <w:bCs/>
                <w:sz w:val="22"/>
                <w:szCs w:val="22"/>
              </w:rPr>
              <w:t>Tauranga</w:t>
            </w:r>
            <w:r w:rsidRPr="00735024">
              <w:rPr>
                <w:rStyle w:val="normaltextrun"/>
                <w:sz w:val="22"/>
                <w:szCs w:val="22"/>
              </w:rPr>
              <w:t xml:space="preserve">: Goodwill has burned up. Richard North is no longer </w:t>
            </w:r>
            <w:proofErr w:type="spellStart"/>
            <w:r w:rsidRPr="00735024">
              <w:rPr>
                <w:rStyle w:val="normaltextrun"/>
                <w:sz w:val="22"/>
                <w:szCs w:val="22"/>
              </w:rPr>
              <w:t>HoD</w:t>
            </w:r>
            <w:proofErr w:type="spellEnd"/>
            <w:r w:rsidRPr="00735024">
              <w:rPr>
                <w:rStyle w:val="normaltextrun"/>
                <w:sz w:val="22"/>
                <w:szCs w:val="22"/>
              </w:rPr>
              <w:t>. Michelle Head has taken over as HOD</w:t>
            </w:r>
            <w:r w:rsidR="00735024">
              <w:rPr>
                <w:rStyle w:val="normaltextrun"/>
                <w:sz w:val="22"/>
                <w:szCs w:val="22"/>
              </w:rPr>
              <w:t>.</w:t>
            </w:r>
          </w:p>
        </w:tc>
      </w:tr>
      <w:tr w:rsidR="003F3AC9" w:rsidRPr="00A57774" w14:paraId="348CF8F3" w14:textId="77777777" w:rsidTr="00AC0534">
        <w:tc>
          <w:tcPr>
            <w:tcW w:w="9918" w:type="dxa"/>
            <w:shd w:val="clear" w:color="auto" w:fill="auto"/>
          </w:tcPr>
          <w:p w14:paraId="59A8552B" w14:textId="77777777" w:rsidR="003F3AC9" w:rsidRPr="003F3AC9" w:rsidRDefault="003F3AC9" w:rsidP="00AC0534">
            <w:pPr>
              <w:pStyle w:val="MOWGHeading1"/>
              <w:keepNext w:val="0"/>
              <w:rPr>
                <w:rStyle w:val="normaltextrun"/>
                <w:rFonts w:cstheme="minorBidi"/>
                <w:color w:val="auto"/>
              </w:rPr>
            </w:pPr>
            <w:r w:rsidRPr="003F3AC9">
              <w:rPr>
                <w:rStyle w:val="normaltextrun"/>
                <w:rFonts w:cstheme="minorBidi"/>
                <w:color w:val="auto"/>
              </w:rPr>
              <w:lastRenderedPageBreak/>
              <w:t xml:space="preserve">Cancer Services Planning </w:t>
            </w:r>
          </w:p>
          <w:p w14:paraId="29D83DD8" w14:textId="77777777" w:rsidR="003F3AC9" w:rsidRPr="003F3AC9" w:rsidRDefault="003F3AC9" w:rsidP="00AC0534">
            <w:pPr>
              <w:tabs>
                <w:tab w:val="right" w:leader="underscore" w:pos="5670"/>
                <w:tab w:val="left" w:pos="6237"/>
              </w:tabs>
              <w:rPr>
                <w:rStyle w:val="normaltextrun"/>
                <w:rFonts w:asciiTheme="minorHAnsi" w:hAnsiTheme="minorHAnsi" w:cstheme="minorHAnsi"/>
                <w:sz w:val="22"/>
                <w:szCs w:val="22"/>
              </w:rPr>
            </w:pPr>
            <w:r w:rsidRPr="003F3AC9">
              <w:rPr>
                <w:rStyle w:val="normaltextrun"/>
                <w:rFonts w:asciiTheme="minorHAnsi" w:hAnsiTheme="minorHAnsi" w:cstheme="minorHAnsi"/>
                <w:sz w:val="22"/>
                <w:szCs w:val="22"/>
              </w:rPr>
              <w:t xml:space="preserve">Simon Pointer of Te </w:t>
            </w:r>
            <w:proofErr w:type="spellStart"/>
            <w:r w:rsidRPr="003F3AC9">
              <w:rPr>
                <w:rStyle w:val="normaltextrun"/>
                <w:rFonts w:asciiTheme="minorHAnsi" w:hAnsiTheme="minorHAnsi" w:cstheme="minorHAnsi"/>
                <w:sz w:val="22"/>
                <w:szCs w:val="22"/>
              </w:rPr>
              <w:t>Aho</w:t>
            </w:r>
            <w:proofErr w:type="spellEnd"/>
            <w:r w:rsidRPr="003F3AC9">
              <w:rPr>
                <w:rStyle w:val="normaltextrun"/>
                <w:rFonts w:asciiTheme="minorHAnsi" w:hAnsiTheme="minorHAnsi" w:cstheme="minorHAnsi"/>
                <w:sz w:val="22"/>
                <w:szCs w:val="22"/>
              </w:rPr>
              <w:t xml:space="preserve"> o Te Kahu gave an update on planning work.</w:t>
            </w:r>
          </w:p>
          <w:p w14:paraId="67C95E89" w14:textId="77777777" w:rsidR="003F3AC9" w:rsidRPr="003F3AC9" w:rsidRDefault="003F3AC9" w:rsidP="00AC0534">
            <w:pPr>
              <w:tabs>
                <w:tab w:val="right" w:leader="underscore" w:pos="5670"/>
                <w:tab w:val="left" w:pos="6237"/>
              </w:tabs>
              <w:rPr>
                <w:rStyle w:val="normaltextrun"/>
                <w:rFonts w:asciiTheme="minorHAnsi" w:hAnsiTheme="minorHAnsi" w:cstheme="minorHAnsi"/>
                <w:sz w:val="22"/>
                <w:szCs w:val="22"/>
              </w:rPr>
            </w:pPr>
            <w:r w:rsidRPr="003F3AC9">
              <w:rPr>
                <w:rStyle w:val="normaltextrun"/>
                <w:rFonts w:asciiTheme="minorHAnsi" w:hAnsiTheme="minorHAnsi" w:cstheme="minorHAnsi"/>
                <w:sz w:val="22"/>
                <w:szCs w:val="22"/>
              </w:rPr>
              <w:t xml:space="preserve">There is a draft report about feedback and recommendations to be submitted to internal steering group. </w:t>
            </w:r>
          </w:p>
          <w:p w14:paraId="333C8A28" w14:textId="77777777" w:rsidR="003F3AC9" w:rsidRPr="003F3AC9" w:rsidRDefault="003F3AC9" w:rsidP="00AC0534">
            <w:pPr>
              <w:tabs>
                <w:tab w:val="right" w:leader="underscore" w:pos="5670"/>
                <w:tab w:val="left" w:pos="6237"/>
              </w:tabs>
              <w:rPr>
                <w:rStyle w:val="normaltextrun"/>
                <w:rFonts w:cstheme="minorBidi"/>
              </w:rPr>
            </w:pPr>
            <w:r w:rsidRPr="003F3AC9">
              <w:rPr>
                <w:rStyle w:val="normaltextrun"/>
                <w:rFonts w:asciiTheme="minorHAnsi" w:hAnsiTheme="minorHAnsi" w:cstheme="minorHAnsi"/>
                <w:sz w:val="22"/>
                <w:szCs w:val="22"/>
              </w:rPr>
              <w:t xml:space="preserve">MOWG will have a Cancer Services Plan to consider in a few weeks’ time. </w:t>
            </w:r>
          </w:p>
        </w:tc>
      </w:tr>
      <w:tr w:rsidR="003F3AC9" w:rsidRPr="00A57774" w14:paraId="7F1A32CE" w14:textId="77777777" w:rsidTr="00AC0534">
        <w:tc>
          <w:tcPr>
            <w:tcW w:w="9918" w:type="dxa"/>
            <w:shd w:val="clear" w:color="auto" w:fill="auto"/>
          </w:tcPr>
          <w:p w14:paraId="1F3742A5" w14:textId="77777777" w:rsidR="003F3AC9" w:rsidRPr="003F3AC9" w:rsidRDefault="003F3AC9" w:rsidP="00AC0534">
            <w:pPr>
              <w:pStyle w:val="MOWGHeading1"/>
              <w:keepNext w:val="0"/>
              <w:rPr>
                <w:rStyle w:val="normaltextrun"/>
                <w:rFonts w:cstheme="minorBidi"/>
                <w:color w:val="auto"/>
              </w:rPr>
            </w:pPr>
            <w:r w:rsidRPr="003F3AC9">
              <w:rPr>
                <w:rStyle w:val="normaltextrun"/>
                <w:rFonts w:cstheme="minorBidi"/>
                <w:color w:val="auto"/>
              </w:rPr>
              <w:t xml:space="preserve">Any other business </w:t>
            </w:r>
          </w:p>
          <w:p w14:paraId="2604688B" w14:textId="77777777" w:rsidR="003F3AC9" w:rsidRPr="00735024" w:rsidRDefault="003F3AC9" w:rsidP="00AC0534">
            <w:pPr>
              <w:pStyle w:val="MOWGtext"/>
              <w:spacing w:after="120"/>
              <w:rPr>
                <w:rStyle w:val="normaltextrun"/>
                <w:sz w:val="22"/>
                <w:szCs w:val="22"/>
              </w:rPr>
            </w:pPr>
            <w:r w:rsidRPr="00735024">
              <w:rPr>
                <w:rStyle w:val="normaltextrun"/>
                <w:b/>
                <w:bCs/>
                <w:sz w:val="22"/>
                <w:szCs w:val="22"/>
              </w:rPr>
              <w:t>DPD deficiency</w:t>
            </w:r>
            <w:r w:rsidRPr="00735024">
              <w:rPr>
                <w:rStyle w:val="normaltextrun"/>
                <w:sz w:val="22"/>
                <w:szCs w:val="22"/>
              </w:rPr>
              <w:t xml:space="preserve">: </w:t>
            </w:r>
            <w:proofErr w:type="spellStart"/>
            <w:r w:rsidRPr="00735024">
              <w:rPr>
                <w:rStyle w:val="normaltextrun"/>
                <w:sz w:val="22"/>
                <w:szCs w:val="22"/>
              </w:rPr>
              <w:t>Medsafe</w:t>
            </w:r>
            <w:proofErr w:type="spellEnd"/>
            <w:r w:rsidRPr="00735024">
              <w:rPr>
                <w:rStyle w:val="normaltextrun"/>
                <w:sz w:val="22"/>
                <w:szCs w:val="22"/>
              </w:rPr>
              <w:t xml:space="preserve"> has amended the wording and produced a prescriber update.  MOWG will continue to manage as previously. </w:t>
            </w:r>
          </w:p>
          <w:p w14:paraId="122B639B" w14:textId="77777777" w:rsidR="003F3AC9" w:rsidRPr="00735024" w:rsidRDefault="003F3AC9" w:rsidP="00AC0534">
            <w:pPr>
              <w:pStyle w:val="MOWGtext"/>
              <w:spacing w:after="120"/>
              <w:rPr>
                <w:rStyle w:val="normaltextrun"/>
                <w:sz w:val="22"/>
                <w:szCs w:val="22"/>
              </w:rPr>
            </w:pPr>
            <w:r w:rsidRPr="00735024">
              <w:rPr>
                <w:rStyle w:val="normaltextrun"/>
                <w:b/>
                <w:bCs/>
                <w:sz w:val="22"/>
                <w:szCs w:val="22"/>
              </w:rPr>
              <w:t>Average wait for FSA</w:t>
            </w:r>
            <w:r w:rsidRPr="00735024">
              <w:rPr>
                <w:rStyle w:val="normaltextrun"/>
                <w:sz w:val="22"/>
                <w:szCs w:val="22"/>
              </w:rPr>
              <w:t>: The Chair asked for information on the average wait for FSA and the average seems to be 6-8 weeks.</w:t>
            </w:r>
          </w:p>
          <w:p w14:paraId="2598F33F" w14:textId="77777777" w:rsidR="003F3AC9" w:rsidRPr="00735024" w:rsidRDefault="003F3AC9" w:rsidP="00AC0534">
            <w:pPr>
              <w:pStyle w:val="MOWGtext"/>
              <w:spacing w:after="120"/>
              <w:rPr>
                <w:rStyle w:val="normaltextrun"/>
                <w:i/>
                <w:iCs/>
                <w:sz w:val="22"/>
                <w:szCs w:val="22"/>
              </w:rPr>
            </w:pPr>
            <w:r w:rsidRPr="00735024">
              <w:rPr>
                <w:rStyle w:val="normaltextrun"/>
                <w:b/>
                <w:bCs/>
                <w:sz w:val="22"/>
                <w:szCs w:val="22"/>
              </w:rPr>
              <w:t>FTE:</w:t>
            </w:r>
            <w:r w:rsidRPr="00735024">
              <w:rPr>
                <w:rStyle w:val="normaltextrun"/>
                <w:sz w:val="22"/>
                <w:szCs w:val="22"/>
              </w:rPr>
              <w:t xml:space="preserve"> Only 3 people sent the Chair information about FTE in their regions. </w:t>
            </w:r>
            <w:r w:rsidRPr="00735024">
              <w:rPr>
                <w:sz w:val="22"/>
                <w:szCs w:val="22"/>
              </w:rPr>
              <w:br/>
            </w:r>
            <w:r w:rsidRPr="00735024">
              <w:rPr>
                <w:rStyle w:val="normaltextrun"/>
                <w:b/>
                <w:bCs/>
                <w:i/>
                <w:iCs/>
                <w:sz w:val="22"/>
                <w:szCs w:val="22"/>
              </w:rPr>
              <w:t>Action</w:t>
            </w:r>
            <w:r w:rsidRPr="00735024">
              <w:rPr>
                <w:rStyle w:val="normaltextrun"/>
                <w:i/>
                <w:iCs/>
                <w:sz w:val="22"/>
                <w:szCs w:val="22"/>
              </w:rPr>
              <w:t xml:space="preserve">: The Chair will send an email to members to elicit information about FTE in each region. </w:t>
            </w:r>
          </w:p>
          <w:p w14:paraId="77B88BBA" w14:textId="77777777" w:rsidR="003F3AC9" w:rsidRPr="00735024" w:rsidRDefault="003F3AC9" w:rsidP="00AC0534">
            <w:pPr>
              <w:pStyle w:val="MOWGtext"/>
              <w:spacing w:after="120"/>
              <w:rPr>
                <w:rStyle w:val="normaltextrun"/>
                <w:sz w:val="22"/>
                <w:szCs w:val="22"/>
              </w:rPr>
            </w:pPr>
            <w:r w:rsidRPr="00735024">
              <w:rPr>
                <w:rStyle w:val="normaltextrun"/>
                <w:b/>
                <w:bCs/>
                <w:sz w:val="22"/>
                <w:szCs w:val="22"/>
              </w:rPr>
              <w:t>Succession Planning:</w:t>
            </w:r>
            <w:r w:rsidRPr="00735024">
              <w:rPr>
                <w:rStyle w:val="normaltextrun"/>
                <w:sz w:val="22"/>
                <w:szCs w:val="22"/>
              </w:rPr>
              <w:t xml:space="preserve"> Richard North is no longer </w:t>
            </w:r>
            <w:proofErr w:type="spellStart"/>
            <w:r w:rsidRPr="00735024">
              <w:rPr>
                <w:rStyle w:val="normaltextrun"/>
                <w:sz w:val="22"/>
                <w:szCs w:val="22"/>
              </w:rPr>
              <w:t>HoD</w:t>
            </w:r>
            <w:proofErr w:type="spellEnd"/>
            <w:r w:rsidRPr="00735024">
              <w:rPr>
                <w:rStyle w:val="normaltextrun"/>
                <w:sz w:val="22"/>
                <w:szCs w:val="22"/>
              </w:rPr>
              <w:t xml:space="preserve"> in Tauranga. He is happy to carry on as Tauranga representative and Chair but would like to identify a successor. Any members interested in becoming Chair asked to please signal their interest.  The MOWG members thanked Richard North for his work to date.</w:t>
            </w:r>
          </w:p>
          <w:p w14:paraId="7DD56896" w14:textId="77777777" w:rsidR="003F3AC9" w:rsidRPr="00985025" w:rsidRDefault="003F3AC9" w:rsidP="00AC0534">
            <w:pPr>
              <w:pStyle w:val="MOWGtext"/>
              <w:rPr>
                <w:rStyle w:val="normaltextrun"/>
              </w:rPr>
            </w:pPr>
            <w:r w:rsidRPr="00735024">
              <w:rPr>
                <w:rStyle w:val="normaltextrun"/>
                <w:b/>
                <w:bCs/>
                <w:sz w:val="22"/>
                <w:szCs w:val="22"/>
              </w:rPr>
              <w:t>Loss of Goodwill:</w:t>
            </w:r>
            <w:r w:rsidRPr="00735024">
              <w:rPr>
                <w:rStyle w:val="normaltextrun"/>
                <w:sz w:val="22"/>
                <w:szCs w:val="22"/>
              </w:rPr>
              <w:t xml:space="preserve">  Some representatives were concerned about loss of goodwill among staff and the risk of burnout. As already reported, FTE are already short, and a couple of SMOs are stressed and want to cut their hours back. MOWG members agreed that it was better to grant colleagues reduced working hours than to risk burnout and potentially lose them altogether. </w:t>
            </w:r>
            <w:r w:rsidRPr="00735024">
              <w:rPr>
                <w:rStyle w:val="normaltextrun"/>
                <w:sz w:val="22"/>
                <w:szCs w:val="22"/>
              </w:rPr>
              <w:br/>
              <w:t>The Chair commented that the job of an oncologist has got a lot harder and more stressful over the years.</w:t>
            </w:r>
            <w:r>
              <w:rPr>
                <w:rStyle w:val="normaltextrun"/>
              </w:rPr>
              <w:t xml:space="preserve"> </w:t>
            </w:r>
          </w:p>
        </w:tc>
      </w:tr>
      <w:tr w:rsidR="003F3AC9" w:rsidRPr="00A57774" w14:paraId="599877DA" w14:textId="77777777" w:rsidTr="00AC0534">
        <w:tc>
          <w:tcPr>
            <w:tcW w:w="9918" w:type="dxa"/>
            <w:shd w:val="clear" w:color="auto" w:fill="auto"/>
          </w:tcPr>
          <w:p w14:paraId="2B1C13D4" w14:textId="77777777" w:rsidR="003F3AC9" w:rsidRPr="003F3AC9" w:rsidRDefault="003F3AC9" w:rsidP="00AC0534">
            <w:pPr>
              <w:pStyle w:val="MOWGHeading1"/>
              <w:keepNext w:val="0"/>
              <w:spacing w:after="0"/>
              <w:rPr>
                <w:rStyle w:val="normaltextrun"/>
                <w:rFonts w:cstheme="minorBidi"/>
                <w:color w:val="auto"/>
              </w:rPr>
            </w:pPr>
            <w:r w:rsidRPr="003F3AC9">
              <w:rPr>
                <w:rStyle w:val="normaltextrun"/>
                <w:rFonts w:cstheme="minorBidi"/>
                <w:color w:val="auto"/>
              </w:rPr>
              <w:t xml:space="preserve">Meeting Close: </w:t>
            </w:r>
          </w:p>
          <w:p w14:paraId="6F3183C1" w14:textId="77777777" w:rsidR="003F3AC9" w:rsidRPr="00A57774" w:rsidRDefault="003F3AC9" w:rsidP="00AC0534">
            <w:pPr>
              <w:pStyle w:val="MOWGtext"/>
              <w:rPr>
                <w:rFonts w:asciiTheme="minorHAnsi" w:hAnsiTheme="minorHAnsi" w:cstheme="minorHAnsi"/>
              </w:rPr>
            </w:pPr>
            <w:r w:rsidRPr="00A57774">
              <w:rPr>
                <w:rFonts w:asciiTheme="minorHAnsi" w:hAnsiTheme="minorHAnsi" w:cstheme="minorHAnsi"/>
              </w:rPr>
              <w:t>T</w:t>
            </w:r>
            <w:r w:rsidRPr="00735024">
              <w:rPr>
                <w:rFonts w:asciiTheme="minorHAnsi" w:hAnsiTheme="minorHAnsi" w:cstheme="minorHAnsi"/>
                <w:sz w:val="22"/>
                <w:szCs w:val="22"/>
              </w:rPr>
              <w:t xml:space="preserve">he meeting closed at 12.50pm. </w:t>
            </w:r>
            <w:r w:rsidRPr="00735024">
              <w:rPr>
                <w:rStyle w:val="normaltextrun"/>
                <w:sz w:val="22"/>
                <w:szCs w:val="22"/>
              </w:rPr>
              <w:t xml:space="preserve">Simon Pointer closed the meeting with a </w:t>
            </w:r>
            <w:proofErr w:type="spellStart"/>
            <w:r w:rsidRPr="00735024">
              <w:rPr>
                <w:rStyle w:val="normaltextrun"/>
                <w:sz w:val="22"/>
                <w:szCs w:val="22"/>
              </w:rPr>
              <w:t>karakia</w:t>
            </w:r>
            <w:proofErr w:type="spellEnd"/>
            <w:r w:rsidRPr="00735024">
              <w:rPr>
                <w:rStyle w:val="normaltextrun"/>
                <w:sz w:val="22"/>
                <w:szCs w:val="22"/>
              </w:rPr>
              <w:t xml:space="preserve">. </w:t>
            </w:r>
          </w:p>
        </w:tc>
      </w:tr>
    </w:tbl>
    <w:p w14:paraId="493AC009" w14:textId="77777777" w:rsidR="003F3AC9" w:rsidRPr="00A57774" w:rsidRDefault="003F3AC9" w:rsidP="003F3AC9">
      <w:pPr>
        <w:tabs>
          <w:tab w:val="right" w:leader="underscore" w:pos="5670"/>
          <w:tab w:val="left" w:pos="6237"/>
        </w:tabs>
        <w:rPr>
          <w:rFonts w:ascii="Calibri" w:hAnsi="Calibri" w:cs="Calibri"/>
        </w:rPr>
      </w:pPr>
    </w:p>
    <w:p w14:paraId="3C5FA3FC" w14:textId="77777777" w:rsidR="003F3AC9" w:rsidRDefault="003F3AC9"/>
    <w:sectPr w:rsidR="003F3AC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142C" w14:textId="77777777" w:rsidR="003F3AC9" w:rsidRDefault="003F3AC9" w:rsidP="003F3AC9">
      <w:pPr>
        <w:spacing w:after="0" w:line="240" w:lineRule="auto"/>
      </w:pPr>
      <w:r>
        <w:separator/>
      </w:r>
    </w:p>
  </w:endnote>
  <w:endnote w:type="continuationSeparator" w:id="0">
    <w:p w14:paraId="1A0217DC" w14:textId="77777777" w:rsidR="003F3AC9" w:rsidRDefault="003F3AC9" w:rsidP="003F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8474"/>
      <w:docPartObj>
        <w:docPartGallery w:val="Page Numbers (Bottom of Page)"/>
        <w:docPartUnique/>
      </w:docPartObj>
    </w:sdtPr>
    <w:sdtEndPr>
      <w:rPr>
        <w:noProof/>
      </w:rPr>
    </w:sdtEndPr>
    <w:sdtContent>
      <w:p w14:paraId="66BF64AA" w14:textId="029D93F2" w:rsidR="003F3AC9" w:rsidRDefault="003F3A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AA3929" w14:textId="77777777" w:rsidR="003F3AC9" w:rsidRDefault="003F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E15E" w14:textId="77777777" w:rsidR="003F3AC9" w:rsidRDefault="003F3AC9" w:rsidP="003F3AC9">
      <w:pPr>
        <w:spacing w:after="0" w:line="240" w:lineRule="auto"/>
      </w:pPr>
      <w:r>
        <w:separator/>
      </w:r>
    </w:p>
  </w:footnote>
  <w:footnote w:type="continuationSeparator" w:id="0">
    <w:p w14:paraId="6ADF8819" w14:textId="77777777" w:rsidR="003F3AC9" w:rsidRDefault="003F3AC9" w:rsidP="003F3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A731"/>
    <w:multiLevelType w:val="hybridMultilevel"/>
    <w:tmpl w:val="7CD20500"/>
    <w:lvl w:ilvl="0" w:tplc="405ED4B0">
      <w:start w:val="1"/>
      <w:numFmt w:val="bullet"/>
      <w:lvlText w:val=""/>
      <w:lvlJc w:val="left"/>
      <w:pPr>
        <w:ind w:left="720" w:hanging="360"/>
      </w:pPr>
      <w:rPr>
        <w:rFonts w:ascii="Symbol" w:hAnsi="Symbol" w:hint="default"/>
      </w:rPr>
    </w:lvl>
    <w:lvl w:ilvl="1" w:tplc="0854D4B0">
      <w:start w:val="1"/>
      <w:numFmt w:val="bullet"/>
      <w:lvlText w:val="o"/>
      <w:lvlJc w:val="left"/>
      <w:pPr>
        <w:ind w:left="1440" w:hanging="360"/>
      </w:pPr>
      <w:rPr>
        <w:rFonts w:ascii="Courier New" w:hAnsi="Courier New" w:hint="default"/>
      </w:rPr>
    </w:lvl>
    <w:lvl w:ilvl="2" w:tplc="04B616C4">
      <w:start w:val="1"/>
      <w:numFmt w:val="bullet"/>
      <w:lvlText w:val=""/>
      <w:lvlJc w:val="left"/>
      <w:pPr>
        <w:ind w:left="2160" w:hanging="360"/>
      </w:pPr>
      <w:rPr>
        <w:rFonts w:ascii="Wingdings" w:hAnsi="Wingdings" w:hint="default"/>
      </w:rPr>
    </w:lvl>
    <w:lvl w:ilvl="3" w:tplc="9D5201D8">
      <w:start w:val="1"/>
      <w:numFmt w:val="bullet"/>
      <w:lvlText w:val=""/>
      <w:lvlJc w:val="left"/>
      <w:pPr>
        <w:ind w:left="2880" w:hanging="360"/>
      </w:pPr>
      <w:rPr>
        <w:rFonts w:ascii="Symbol" w:hAnsi="Symbol" w:hint="default"/>
      </w:rPr>
    </w:lvl>
    <w:lvl w:ilvl="4" w:tplc="FB98B5E4">
      <w:start w:val="1"/>
      <w:numFmt w:val="bullet"/>
      <w:lvlText w:val="o"/>
      <w:lvlJc w:val="left"/>
      <w:pPr>
        <w:ind w:left="3600" w:hanging="360"/>
      </w:pPr>
      <w:rPr>
        <w:rFonts w:ascii="Courier New" w:hAnsi="Courier New" w:hint="default"/>
      </w:rPr>
    </w:lvl>
    <w:lvl w:ilvl="5" w:tplc="86E46BC4">
      <w:start w:val="1"/>
      <w:numFmt w:val="bullet"/>
      <w:lvlText w:val=""/>
      <w:lvlJc w:val="left"/>
      <w:pPr>
        <w:ind w:left="4320" w:hanging="360"/>
      </w:pPr>
      <w:rPr>
        <w:rFonts w:ascii="Wingdings" w:hAnsi="Wingdings" w:hint="default"/>
      </w:rPr>
    </w:lvl>
    <w:lvl w:ilvl="6" w:tplc="D3329C8A">
      <w:start w:val="1"/>
      <w:numFmt w:val="bullet"/>
      <w:lvlText w:val=""/>
      <w:lvlJc w:val="left"/>
      <w:pPr>
        <w:ind w:left="5040" w:hanging="360"/>
      </w:pPr>
      <w:rPr>
        <w:rFonts w:ascii="Symbol" w:hAnsi="Symbol" w:hint="default"/>
      </w:rPr>
    </w:lvl>
    <w:lvl w:ilvl="7" w:tplc="C65893B8">
      <w:start w:val="1"/>
      <w:numFmt w:val="bullet"/>
      <w:lvlText w:val="o"/>
      <w:lvlJc w:val="left"/>
      <w:pPr>
        <w:ind w:left="5760" w:hanging="360"/>
      </w:pPr>
      <w:rPr>
        <w:rFonts w:ascii="Courier New" w:hAnsi="Courier New" w:hint="default"/>
      </w:rPr>
    </w:lvl>
    <w:lvl w:ilvl="8" w:tplc="8B0A6EA2">
      <w:start w:val="1"/>
      <w:numFmt w:val="bullet"/>
      <w:lvlText w:val=""/>
      <w:lvlJc w:val="left"/>
      <w:pPr>
        <w:ind w:left="6480" w:hanging="360"/>
      </w:pPr>
      <w:rPr>
        <w:rFonts w:ascii="Wingdings" w:hAnsi="Wingdings" w:hint="default"/>
      </w:rPr>
    </w:lvl>
  </w:abstractNum>
  <w:abstractNum w:abstractNumId="1" w15:restartNumberingAfterBreak="0">
    <w:nsid w:val="23C61C5B"/>
    <w:multiLevelType w:val="hybridMultilevel"/>
    <w:tmpl w:val="A19C5BEA"/>
    <w:lvl w:ilvl="0" w:tplc="80F4A636">
      <w:start w:val="1"/>
      <w:numFmt w:val="bullet"/>
      <w:pStyle w:val="MOWGBullet"/>
      <w:lvlText w:val=""/>
      <w:lvlJc w:val="left"/>
      <w:pPr>
        <w:tabs>
          <w:tab w:val="num" w:pos="567"/>
        </w:tabs>
        <w:ind w:left="567" w:hanging="360"/>
      </w:pPr>
      <w:rPr>
        <w:rFonts w:ascii="Symbol" w:hAnsi="Symbol" w:hint="default"/>
        <w:sz w:val="20"/>
      </w:rPr>
    </w:lvl>
    <w:lvl w:ilvl="1" w:tplc="12967FB8" w:tentative="1">
      <w:start w:val="1"/>
      <w:numFmt w:val="bullet"/>
      <w:lvlText w:val=""/>
      <w:lvlJc w:val="left"/>
      <w:pPr>
        <w:tabs>
          <w:tab w:val="num" w:pos="1287"/>
        </w:tabs>
        <w:ind w:left="1287" w:hanging="360"/>
      </w:pPr>
      <w:rPr>
        <w:rFonts w:ascii="Symbol" w:hAnsi="Symbol" w:hint="default"/>
        <w:sz w:val="20"/>
      </w:rPr>
    </w:lvl>
    <w:lvl w:ilvl="2" w:tplc="287A54A4" w:tentative="1">
      <w:start w:val="1"/>
      <w:numFmt w:val="bullet"/>
      <w:lvlText w:val=""/>
      <w:lvlJc w:val="left"/>
      <w:pPr>
        <w:tabs>
          <w:tab w:val="num" w:pos="2007"/>
        </w:tabs>
        <w:ind w:left="2007" w:hanging="360"/>
      </w:pPr>
      <w:rPr>
        <w:rFonts w:ascii="Symbol" w:hAnsi="Symbol" w:hint="default"/>
        <w:sz w:val="20"/>
      </w:rPr>
    </w:lvl>
    <w:lvl w:ilvl="3" w:tplc="67E2A446" w:tentative="1">
      <w:start w:val="1"/>
      <w:numFmt w:val="bullet"/>
      <w:lvlText w:val=""/>
      <w:lvlJc w:val="left"/>
      <w:pPr>
        <w:tabs>
          <w:tab w:val="num" w:pos="2727"/>
        </w:tabs>
        <w:ind w:left="2727" w:hanging="360"/>
      </w:pPr>
      <w:rPr>
        <w:rFonts w:ascii="Symbol" w:hAnsi="Symbol" w:hint="default"/>
        <w:sz w:val="20"/>
      </w:rPr>
    </w:lvl>
    <w:lvl w:ilvl="4" w:tplc="975C1B4A" w:tentative="1">
      <w:start w:val="1"/>
      <w:numFmt w:val="bullet"/>
      <w:lvlText w:val=""/>
      <w:lvlJc w:val="left"/>
      <w:pPr>
        <w:tabs>
          <w:tab w:val="num" w:pos="3447"/>
        </w:tabs>
        <w:ind w:left="3447" w:hanging="360"/>
      </w:pPr>
      <w:rPr>
        <w:rFonts w:ascii="Symbol" w:hAnsi="Symbol" w:hint="default"/>
        <w:sz w:val="20"/>
      </w:rPr>
    </w:lvl>
    <w:lvl w:ilvl="5" w:tplc="63C4E25E" w:tentative="1">
      <w:start w:val="1"/>
      <w:numFmt w:val="bullet"/>
      <w:lvlText w:val=""/>
      <w:lvlJc w:val="left"/>
      <w:pPr>
        <w:tabs>
          <w:tab w:val="num" w:pos="4167"/>
        </w:tabs>
        <w:ind w:left="4167" w:hanging="360"/>
      </w:pPr>
      <w:rPr>
        <w:rFonts w:ascii="Symbol" w:hAnsi="Symbol" w:hint="default"/>
        <w:sz w:val="20"/>
      </w:rPr>
    </w:lvl>
    <w:lvl w:ilvl="6" w:tplc="B1929C10" w:tentative="1">
      <w:start w:val="1"/>
      <w:numFmt w:val="bullet"/>
      <w:lvlText w:val=""/>
      <w:lvlJc w:val="left"/>
      <w:pPr>
        <w:tabs>
          <w:tab w:val="num" w:pos="4887"/>
        </w:tabs>
        <w:ind w:left="4887" w:hanging="360"/>
      </w:pPr>
      <w:rPr>
        <w:rFonts w:ascii="Symbol" w:hAnsi="Symbol" w:hint="default"/>
        <w:sz w:val="20"/>
      </w:rPr>
    </w:lvl>
    <w:lvl w:ilvl="7" w:tplc="BD9CA2CA" w:tentative="1">
      <w:start w:val="1"/>
      <w:numFmt w:val="bullet"/>
      <w:lvlText w:val=""/>
      <w:lvlJc w:val="left"/>
      <w:pPr>
        <w:tabs>
          <w:tab w:val="num" w:pos="5607"/>
        </w:tabs>
        <w:ind w:left="5607" w:hanging="360"/>
      </w:pPr>
      <w:rPr>
        <w:rFonts w:ascii="Symbol" w:hAnsi="Symbol" w:hint="default"/>
        <w:sz w:val="20"/>
      </w:rPr>
    </w:lvl>
    <w:lvl w:ilvl="8" w:tplc="99D407DA" w:tentative="1">
      <w:start w:val="1"/>
      <w:numFmt w:val="bullet"/>
      <w:lvlText w:val=""/>
      <w:lvlJc w:val="left"/>
      <w:pPr>
        <w:tabs>
          <w:tab w:val="num" w:pos="6327"/>
        </w:tabs>
        <w:ind w:left="6327" w:hanging="360"/>
      </w:pPr>
      <w:rPr>
        <w:rFonts w:ascii="Symbol" w:hAnsi="Symbol" w:hint="default"/>
        <w:sz w:val="20"/>
      </w:rPr>
    </w:lvl>
  </w:abstractNum>
  <w:num w:numId="1" w16cid:durableId="1843734642">
    <w:abstractNumId w:val="0"/>
  </w:num>
  <w:num w:numId="2" w16cid:durableId="1573153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43"/>
    <w:rsid w:val="003F3AC9"/>
    <w:rsid w:val="005F2F43"/>
    <w:rsid w:val="00706D04"/>
    <w:rsid w:val="00735024"/>
    <w:rsid w:val="00A50908"/>
    <w:rsid w:val="00B034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AAC3"/>
  <w15:chartTrackingRefBased/>
  <w15:docId w15:val="{87C3F1CD-AF0C-487F-AA3C-BE8D2D61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3A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3AC9"/>
    <w:pPr>
      <w:spacing w:after="0" w:line="240" w:lineRule="auto"/>
    </w:pPr>
    <w:rPr>
      <w:rFonts w:ascii="Times New Roman" w:eastAsia="Times New Roman" w:hAnsi="Times New Roman" w:cs="Times New Roman"/>
      <w:kern w:val="0"/>
      <w:sz w:val="20"/>
      <w:szCs w:val="20"/>
      <w:lang w:eastAsia="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3F3AC9"/>
    <w:pPr>
      <w:spacing w:before="120" w:after="120" w:line="240" w:lineRule="auto"/>
    </w:pPr>
    <w:rPr>
      <w:rFonts w:ascii="Arial" w:eastAsia="Times New Roman" w:hAnsi="Arial" w:cs="Times"/>
      <w:kern w:val="0"/>
      <w:sz w:val="24"/>
      <w:szCs w:val="24"/>
      <w:lang w:eastAsia="en-GB"/>
      <w14:ligatures w14:val="none"/>
    </w:rPr>
  </w:style>
  <w:style w:type="paragraph" w:customStyle="1" w:styleId="MOWGtext">
    <w:name w:val="MOWG text"/>
    <w:basedOn w:val="Normal"/>
    <w:link w:val="MOWGtextChar"/>
    <w:qFormat/>
    <w:rsid w:val="003F3AC9"/>
    <w:pPr>
      <w:pBdr>
        <w:top w:val="nil"/>
        <w:left w:val="nil"/>
        <w:bottom w:val="nil"/>
        <w:right w:val="nil"/>
        <w:between w:val="nil"/>
        <w:bar w:val="nil"/>
      </w:pBdr>
      <w:spacing w:after="60" w:line="240" w:lineRule="auto"/>
    </w:pPr>
    <w:rPr>
      <w:rFonts w:ascii="Calibri" w:eastAsia="Calibri" w:hAnsi="Calibri"/>
      <w:color w:val="000000"/>
      <w:kern w:val="0"/>
      <w:u w:color="000000"/>
      <w:bdr w:val="nil"/>
      <w:lang w:eastAsia="en-NZ"/>
      <w14:ligatures w14:val="none"/>
    </w:rPr>
  </w:style>
  <w:style w:type="character" w:customStyle="1" w:styleId="MOWGtextChar">
    <w:name w:val="MOWG text Char"/>
    <w:basedOn w:val="DefaultParagraphFont"/>
    <w:link w:val="MOWGtext"/>
    <w:rsid w:val="003F3AC9"/>
    <w:rPr>
      <w:rFonts w:ascii="Calibri" w:eastAsia="Calibri" w:hAnsi="Calibri"/>
      <w:color w:val="000000"/>
      <w:kern w:val="0"/>
      <w:u w:color="000000"/>
      <w:bdr w:val="nil"/>
      <w:lang w:eastAsia="en-NZ"/>
      <w14:ligatures w14:val="none"/>
    </w:rPr>
  </w:style>
  <w:style w:type="character" w:customStyle="1" w:styleId="normaltextrun">
    <w:name w:val="normaltextrun"/>
    <w:basedOn w:val="DefaultParagraphFont"/>
    <w:rsid w:val="003F3AC9"/>
  </w:style>
  <w:style w:type="character" w:customStyle="1" w:styleId="eop">
    <w:name w:val="eop"/>
    <w:basedOn w:val="DefaultParagraphFont"/>
    <w:rsid w:val="003F3AC9"/>
  </w:style>
  <w:style w:type="paragraph" w:customStyle="1" w:styleId="MOWGBullet">
    <w:name w:val="MOWG Bullet"/>
    <w:basedOn w:val="Normal"/>
    <w:link w:val="MOWGBulletChar"/>
    <w:qFormat/>
    <w:rsid w:val="003F3AC9"/>
    <w:pPr>
      <w:numPr>
        <w:numId w:val="2"/>
      </w:numPr>
      <w:tabs>
        <w:tab w:val="clear" w:pos="567"/>
      </w:tabs>
      <w:spacing w:after="0" w:line="240" w:lineRule="auto"/>
      <w:ind w:left="447" w:hanging="425"/>
      <w:textAlignment w:val="baseline"/>
    </w:pPr>
    <w:rPr>
      <w:rFonts w:ascii="Calibri" w:eastAsia="Times New Roman" w:hAnsi="Calibri" w:cs="Calibri"/>
      <w:kern w:val="0"/>
      <w:lang w:val="x-none" w:eastAsia="en-NZ"/>
      <w14:ligatures w14:val="none"/>
    </w:rPr>
  </w:style>
  <w:style w:type="paragraph" w:customStyle="1" w:styleId="MOWGHeading1">
    <w:name w:val="MOWG Heading 1"/>
    <w:basedOn w:val="Heading1"/>
    <w:link w:val="MOWGHeading1Char"/>
    <w:qFormat/>
    <w:rsid w:val="003F3AC9"/>
    <w:pPr>
      <w:keepLines w:val="0"/>
      <w:spacing w:before="0" w:after="120" w:line="240" w:lineRule="auto"/>
    </w:pPr>
    <w:rPr>
      <w:rFonts w:eastAsia="Times New Roman" w:cstheme="minorHAnsi"/>
      <w:b/>
      <w:bCs/>
      <w:kern w:val="0"/>
      <w:sz w:val="24"/>
      <w:szCs w:val="28"/>
      <w:lang w:eastAsia="en-GB"/>
      <w14:ligatures w14:val="none"/>
    </w:rPr>
  </w:style>
  <w:style w:type="character" w:customStyle="1" w:styleId="MOWGBulletChar">
    <w:name w:val="MOWG Bullet Char"/>
    <w:basedOn w:val="DefaultParagraphFont"/>
    <w:link w:val="MOWGBullet"/>
    <w:rsid w:val="003F3AC9"/>
    <w:rPr>
      <w:rFonts w:ascii="Calibri" w:eastAsia="Times New Roman" w:hAnsi="Calibri" w:cs="Calibri"/>
      <w:kern w:val="0"/>
      <w:lang w:val="x-none" w:eastAsia="en-NZ"/>
      <w14:ligatures w14:val="none"/>
    </w:rPr>
  </w:style>
  <w:style w:type="character" w:customStyle="1" w:styleId="MOWGHeading1Char">
    <w:name w:val="MOWG Heading 1 Char"/>
    <w:basedOn w:val="Heading1Char"/>
    <w:link w:val="MOWGHeading1"/>
    <w:rsid w:val="003F3AC9"/>
    <w:rPr>
      <w:rFonts w:asciiTheme="majorHAnsi" w:eastAsia="Times New Roman" w:hAnsiTheme="majorHAnsi" w:cstheme="minorHAnsi"/>
      <w:b/>
      <w:bCs/>
      <w:color w:val="2F5496" w:themeColor="accent1" w:themeShade="BF"/>
      <w:kern w:val="0"/>
      <w:sz w:val="24"/>
      <w:szCs w:val="28"/>
      <w:lang w:eastAsia="en-GB"/>
      <w14:ligatures w14:val="none"/>
    </w:rPr>
  </w:style>
  <w:style w:type="character" w:customStyle="1" w:styleId="Heading1Char">
    <w:name w:val="Heading 1 Char"/>
    <w:basedOn w:val="DefaultParagraphFont"/>
    <w:link w:val="Heading1"/>
    <w:uiPriority w:val="9"/>
    <w:rsid w:val="003F3AC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F3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AC9"/>
  </w:style>
  <w:style w:type="paragraph" w:styleId="Footer">
    <w:name w:val="footer"/>
    <w:basedOn w:val="Normal"/>
    <w:link w:val="FooterChar"/>
    <w:uiPriority w:val="99"/>
    <w:unhideWhenUsed/>
    <w:rsid w:val="003F3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7ED2DEF3E8249A49BA3E5FC4B48A0" ma:contentTypeVersion="17" ma:contentTypeDescription="Create a new document." ma:contentTypeScope="" ma:versionID="3f729407f87dfcb0c3ea8294465e9432">
  <xsd:schema xmlns:xsd="http://www.w3.org/2001/XMLSchema" xmlns:xs="http://www.w3.org/2001/XMLSchema" xmlns:p="http://schemas.microsoft.com/office/2006/metadata/properties" xmlns:ns2="495350a1-fbc6-4c48-8b9f-1b2a558fdfe3" xmlns:ns3="42914266-ddfd-427e-aaf8-1eed68545fe0" targetNamespace="http://schemas.microsoft.com/office/2006/metadata/properties" ma:root="true" ma:fieldsID="040abcba8b313fea097f909a4bdea121" ns2:_="" ns3:_="">
    <xsd:import namespace="495350a1-fbc6-4c48-8b9f-1b2a558fdfe3"/>
    <xsd:import namespace="42914266-ddfd-427e-aaf8-1eed68545f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350a1-fbc6-4c48-8b9f-1b2a558f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825b20-a472-471f-bd9f-6b27f15d733e"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14266-ddfd-427e-aaf8-1eed68545f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019e1f-0a69-4e10-b097-b686891bdd0a}" ma:internalName="TaxCatchAll" ma:showField="CatchAllData" ma:web="42914266-ddfd-427e-aaf8-1eed68545f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914266-ddfd-427e-aaf8-1eed68545fe0" xsi:nil="true"/>
    <lcf76f155ced4ddcb4097134ff3c332f xmlns="495350a1-fbc6-4c48-8b9f-1b2a558fdf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0F8471-9F91-416F-B9CD-0F6A023DD413}"/>
</file>

<file path=customXml/itemProps2.xml><?xml version="1.0" encoding="utf-8"?>
<ds:datastoreItem xmlns:ds="http://schemas.openxmlformats.org/officeDocument/2006/customXml" ds:itemID="{BBBB048B-6A60-4364-BA6A-09435EF20335}"/>
</file>

<file path=customXml/itemProps3.xml><?xml version="1.0" encoding="utf-8"?>
<ds:datastoreItem xmlns:ds="http://schemas.openxmlformats.org/officeDocument/2006/customXml" ds:itemID="{07D83424-A9B4-4990-808F-40D43025E29B}"/>
</file>

<file path=docProps/app.xml><?xml version="1.0" encoding="utf-8"?>
<Properties xmlns="http://schemas.openxmlformats.org/officeDocument/2006/extended-properties" xmlns:vt="http://schemas.openxmlformats.org/officeDocument/2006/docPropsVTypes">
  <Template>Normal</Template>
  <TotalTime>12</TotalTime>
  <Pages>7</Pages>
  <Words>2733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Loreen Lee</dc:creator>
  <cp:keywords/>
  <dc:description/>
  <cp:lastModifiedBy>Loreen Lee</cp:lastModifiedBy>
  <cp:revision>3</cp:revision>
  <dcterms:created xsi:type="dcterms:W3CDTF">2023-07-04T01:32:00Z</dcterms:created>
  <dcterms:modified xsi:type="dcterms:W3CDTF">2023-07-04T01:45:00Z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0x010100CEE7ED2DEF3E8249A49BA3E5FC4B48A0</vt:lpwstr>
  </property>
</Properties>
</file>