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E31061" w14:paraId="10C210FE" w14:textId="77777777" w:rsidTr="00E31061">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E31061" w14:paraId="49335C23" w14:textId="77777777" w:rsidTr="00E31061">
              <w:trPr>
                <w:gridAfter w:val="1"/>
                <w:wAfter w:w="600" w:type="dxa"/>
                <w:jc w:val="center"/>
              </w:trPr>
              <w:tc>
                <w:tcPr>
                  <w:tcW w:w="4200" w:type="dxa"/>
                  <w:tcMar>
                    <w:top w:w="0" w:type="dxa"/>
                    <w:left w:w="0" w:type="dxa"/>
                    <w:bottom w:w="120" w:type="dxa"/>
                    <w:right w:w="0" w:type="dxa"/>
                  </w:tcMar>
                  <w:hideMark/>
                </w:tcPr>
                <w:p w14:paraId="76BD81B4" w14:textId="77777777" w:rsidR="00E31061" w:rsidRDefault="00E31061"/>
              </w:tc>
              <w:tc>
                <w:tcPr>
                  <w:tcW w:w="4200" w:type="dxa"/>
                  <w:tcMar>
                    <w:top w:w="0" w:type="dxa"/>
                    <w:left w:w="0" w:type="dxa"/>
                    <w:bottom w:w="120" w:type="dxa"/>
                    <w:right w:w="0" w:type="dxa"/>
                  </w:tcMar>
                </w:tcPr>
                <w:p w14:paraId="5F25D398" w14:textId="490F03A5" w:rsidR="00E31061" w:rsidRDefault="00E31061">
                  <w:pPr>
                    <w:pStyle w:val="NormalWeb"/>
                    <w:spacing w:before="0" w:beforeAutospacing="0" w:after="0" w:afterAutospacing="0" w:line="285" w:lineRule="atLeast"/>
                    <w:jc w:val="right"/>
                    <w:rPr>
                      <w:rFonts w:ascii="Arial" w:hAnsi="Arial" w:cs="Arial"/>
                      <w:color w:val="717A8A"/>
                      <w:sz w:val="18"/>
                      <w:szCs w:val="18"/>
                    </w:rPr>
                  </w:pPr>
                </w:p>
              </w:tc>
            </w:tr>
            <w:tr w:rsidR="00E31061" w14:paraId="2B330E5A" w14:textId="77777777">
              <w:trPr>
                <w:jc w:val="center"/>
              </w:trPr>
              <w:tc>
                <w:tcPr>
                  <w:tcW w:w="9000" w:type="dxa"/>
                  <w:gridSpan w:val="3"/>
                  <w:vAlign w:val="center"/>
                  <w:hideMark/>
                </w:tcPr>
                <w:p w14:paraId="39395CA0" w14:textId="77777777" w:rsidR="00E31061" w:rsidRDefault="00E31061">
                  <w:pPr>
                    <w:spacing w:line="480" w:lineRule="atLeast"/>
                    <w:rPr>
                      <w:rFonts w:ascii="Arial" w:eastAsia="Times New Roman" w:hAnsi="Arial" w:cs="Arial"/>
                      <w:color w:val="41637E"/>
                      <w:sz w:val="39"/>
                      <w:szCs w:val="39"/>
                    </w:rPr>
                  </w:pPr>
                  <w:r>
                    <w:rPr>
                      <w:rFonts w:ascii="Arial" w:eastAsia="Times New Roman" w:hAnsi="Arial" w:cs="Arial"/>
                      <w:noProof/>
                      <w:color w:val="41637E"/>
                      <w:sz w:val="39"/>
                      <w:szCs w:val="39"/>
                    </w:rPr>
                    <w:drawing>
                      <wp:inline distT="0" distB="0" distL="0" distR="0" wp14:anchorId="79979C98" wp14:editId="74B14A76">
                        <wp:extent cx="2057400" cy="876300"/>
                        <wp:effectExtent l="0" t="0" r="0" b="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14:paraId="52629676" w14:textId="600BA156" w:rsidR="00E31061" w:rsidRDefault="00E31061">
                  <w:pPr>
                    <w:spacing w:line="480" w:lineRule="atLeast"/>
                    <w:rPr>
                      <w:rFonts w:ascii="Arial" w:eastAsia="Times New Roman" w:hAnsi="Arial" w:cs="Arial"/>
                      <w:color w:val="41637E"/>
                      <w:sz w:val="39"/>
                      <w:szCs w:val="39"/>
                    </w:rPr>
                  </w:pPr>
                </w:p>
              </w:tc>
            </w:tr>
            <w:tr w:rsidR="00E31061" w14:paraId="235736FC" w14:textId="77777777">
              <w:trPr>
                <w:jc w:val="center"/>
              </w:trPr>
              <w:tc>
                <w:tcPr>
                  <w:tcW w:w="9000" w:type="dxa"/>
                  <w:gridSpan w:val="3"/>
                  <w:shd w:val="clear" w:color="auto" w:fill="FFFFFF"/>
                  <w:vAlign w:val="center"/>
                  <w:hideMark/>
                </w:tcPr>
                <w:p w14:paraId="60BA523C" w14:textId="798B1BC6" w:rsidR="00E31061" w:rsidRDefault="00E3106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485F5AC5" wp14:editId="53979710">
                        <wp:extent cx="5715000" cy="2232660"/>
                        <wp:effectExtent l="0" t="0" r="0" b="0"/>
                        <wp:docPr id="8" name="Picture 8" descr="Close-up image of harakeke (flax)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up image of harakeke (flax) 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32660"/>
                                </a:xfrm>
                                <a:prstGeom prst="rect">
                                  <a:avLst/>
                                </a:prstGeom>
                                <a:noFill/>
                                <a:ln>
                                  <a:noFill/>
                                </a:ln>
                              </pic:spPr>
                            </pic:pic>
                          </a:graphicData>
                        </a:graphic>
                      </wp:inline>
                    </w:drawing>
                  </w:r>
                </w:p>
                <w:p w14:paraId="66F1A2D5" w14:textId="77777777" w:rsidR="00E31061" w:rsidRDefault="00E3106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5F00B9D1" w14:textId="77777777" w:rsidR="00E31061" w:rsidRDefault="00E31061">
                  <w:pPr>
                    <w:spacing w:after="300" w:line="600" w:lineRule="exact"/>
                    <w:textAlignment w:val="center"/>
                    <w:outlineLvl w:val="1"/>
                    <w:rPr>
                      <w:rFonts w:ascii="Montserrat" w:eastAsia="Times New Roman" w:hAnsi="Montserrat" w:cs="Arial"/>
                      <w:color w:val="3D3B3D"/>
                      <w:kern w:val="36"/>
                      <w:position w:val="17"/>
                      <w:sz w:val="48"/>
                      <w:szCs w:val="48"/>
                    </w:rPr>
                  </w:pPr>
                  <w:r>
                    <w:rPr>
                      <w:rStyle w:val="Strong"/>
                      <w:rFonts w:ascii="Montserrat" w:eastAsia="Times New Roman" w:hAnsi="Montserrat" w:cs="Arial"/>
                      <w:color w:val="3D3B3D"/>
                      <w:kern w:val="36"/>
                      <w:position w:val="17"/>
                      <w:sz w:val="48"/>
                      <w:szCs w:val="48"/>
                    </w:rPr>
                    <w:t>Update - December 2022 </w:t>
                  </w:r>
                </w:p>
                <w:p w14:paraId="39E56B1B" w14:textId="77777777" w:rsidR="00E31061" w:rsidRDefault="00E3106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314ABF07" w14:textId="77777777" w:rsidR="00E31061" w:rsidRDefault="00E31061">
                  <w:pPr>
                    <w:pStyle w:val="NormalWeb"/>
                    <w:spacing w:before="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Tēna</w:t>
                  </w:r>
                  <w:proofErr w:type="spellEnd"/>
                  <w:r>
                    <w:rPr>
                      <w:rStyle w:val="font-montserrat"/>
                      <w:rFonts w:ascii="Montserrat" w:hAnsi="Montserrat" w:cs="Arial"/>
                      <w:color w:val="717A8A"/>
                      <w:position w:val="17"/>
                      <w:sz w:val="24"/>
                      <w:szCs w:val="24"/>
                    </w:rPr>
                    <w:t xml:space="preserve"> koutou </w:t>
                  </w:r>
                  <w:proofErr w:type="spellStart"/>
                  <w:r>
                    <w:rPr>
                      <w:rStyle w:val="font-montserrat"/>
                      <w:rFonts w:ascii="Montserrat" w:hAnsi="Montserrat" w:cs="Arial"/>
                      <w:color w:val="717A8A"/>
                      <w:position w:val="17"/>
                      <w:sz w:val="24"/>
                      <w:szCs w:val="24"/>
                    </w:rPr>
                    <w:t>katoa</w:t>
                  </w:r>
                  <w:proofErr w:type="spellEnd"/>
                </w:p>
                <w:p w14:paraId="1B8F4FAE"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As Te Aho o Te Kahu begins to wind down to the end of the year, I want to take the opportunity to thank all the members of our advisory groups and working groups for your contribution over the past year. We would not have been able to do all that we have without your insights, discussions, and feedback.</w:t>
                  </w:r>
                </w:p>
                <w:p w14:paraId="63F07B68"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Over 200 external contributors, from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with lived experience to health care professionals, data experts to researchers have been actively involved in our work programme across quality improvement, the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programme, COVID-19 monitoring, cancer services planning - and in many other ways.</w:t>
                  </w:r>
                </w:p>
                <w:p w14:paraId="1BBB43A3"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Together we are making a difference for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affected by cancer, both now and in the future. </w:t>
                  </w:r>
                  <w:r>
                    <w:rPr>
                      <w:rStyle w:val="Strong"/>
                      <w:rFonts w:ascii="Montserrat" w:hAnsi="Montserrat" w:cs="Arial"/>
                      <w:color w:val="717A8A"/>
                      <w:position w:val="17"/>
                      <w:sz w:val="24"/>
                      <w:szCs w:val="24"/>
                    </w:rPr>
                    <w:t xml:space="preserve">Nau </w:t>
                  </w:r>
                  <w:proofErr w:type="spellStart"/>
                  <w:r>
                    <w:rPr>
                      <w:rStyle w:val="Strong"/>
                      <w:rFonts w:ascii="Montserrat" w:hAnsi="Montserrat" w:cs="Arial"/>
                      <w:color w:val="717A8A"/>
                      <w:position w:val="17"/>
                      <w:sz w:val="24"/>
                      <w:szCs w:val="24"/>
                    </w:rPr>
                    <w:t>te</w:t>
                  </w:r>
                  <w:proofErr w:type="spellEnd"/>
                  <w:r>
                    <w:rPr>
                      <w:rStyle w:val="Strong"/>
                      <w:rFonts w:ascii="Montserrat" w:hAnsi="Montserrat" w:cs="Arial"/>
                      <w:color w:val="717A8A"/>
                      <w:position w:val="17"/>
                      <w:sz w:val="24"/>
                      <w:szCs w:val="24"/>
                    </w:rPr>
                    <w:t xml:space="preserve"> </w:t>
                  </w:r>
                  <w:proofErr w:type="spellStart"/>
                  <w:r>
                    <w:rPr>
                      <w:rStyle w:val="Strong"/>
                      <w:rFonts w:ascii="Montserrat" w:hAnsi="Montserrat" w:cs="Arial"/>
                      <w:color w:val="717A8A"/>
                      <w:position w:val="17"/>
                      <w:sz w:val="24"/>
                      <w:szCs w:val="24"/>
                    </w:rPr>
                    <w:t>rourou</w:t>
                  </w:r>
                  <w:proofErr w:type="spellEnd"/>
                  <w:r>
                    <w:rPr>
                      <w:rStyle w:val="Strong"/>
                      <w:rFonts w:ascii="Montserrat" w:hAnsi="Montserrat" w:cs="Arial"/>
                      <w:color w:val="717A8A"/>
                      <w:position w:val="17"/>
                      <w:sz w:val="24"/>
                      <w:szCs w:val="24"/>
                    </w:rPr>
                    <w:t xml:space="preserve">, </w:t>
                  </w:r>
                  <w:proofErr w:type="spellStart"/>
                  <w:r>
                    <w:rPr>
                      <w:rStyle w:val="Strong"/>
                      <w:rFonts w:ascii="Montserrat" w:hAnsi="Montserrat" w:cs="Arial"/>
                      <w:color w:val="717A8A"/>
                      <w:position w:val="17"/>
                      <w:sz w:val="24"/>
                      <w:szCs w:val="24"/>
                    </w:rPr>
                    <w:t>naku</w:t>
                  </w:r>
                  <w:proofErr w:type="spellEnd"/>
                  <w:r>
                    <w:rPr>
                      <w:rStyle w:val="Strong"/>
                      <w:rFonts w:ascii="Montserrat" w:hAnsi="Montserrat" w:cs="Arial"/>
                      <w:color w:val="717A8A"/>
                      <w:position w:val="17"/>
                      <w:sz w:val="24"/>
                      <w:szCs w:val="24"/>
                    </w:rPr>
                    <w:t xml:space="preserve"> </w:t>
                  </w:r>
                  <w:proofErr w:type="spellStart"/>
                  <w:r>
                    <w:rPr>
                      <w:rStyle w:val="Strong"/>
                      <w:rFonts w:ascii="Montserrat" w:hAnsi="Montserrat" w:cs="Arial"/>
                      <w:color w:val="717A8A"/>
                      <w:position w:val="17"/>
                      <w:sz w:val="24"/>
                      <w:szCs w:val="24"/>
                    </w:rPr>
                    <w:t>te</w:t>
                  </w:r>
                  <w:proofErr w:type="spellEnd"/>
                  <w:r>
                    <w:rPr>
                      <w:rStyle w:val="Strong"/>
                      <w:rFonts w:ascii="Montserrat" w:hAnsi="Montserrat" w:cs="Arial"/>
                      <w:color w:val="717A8A"/>
                      <w:position w:val="17"/>
                      <w:sz w:val="24"/>
                      <w:szCs w:val="24"/>
                    </w:rPr>
                    <w:t xml:space="preserve"> </w:t>
                  </w:r>
                  <w:proofErr w:type="spellStart"/>
                  <w:r>
                    <w:rPr>
                      <w:rStyle w:val="Strong"/>
                      <w:rFonts w:ascii="Montserrat" w:hAnsi="Montserrat" w:cs="Arial"/>
                      <w:color w:val="717A8A"/>
                      <w:position w:val="17"/>
                      <w:sz w:val="24"/>
                      <w:szCs w:val="24"/>
                    </w:rPr>
                    <w:t>rourou</w:t>
                  </w:r>
                  <w:proofErr w:type="spellEnd"/>
                  <w:r>
                    <w:rPr>
                      <w:rStyle w:val="Strong"/>
                      <w:rFonts w:ascii="Montserrat" w:hAnsi="Montserrat" w:cs="Arial"/>
                      <w:color w:val="717A8A"/>
                      <w:position w:val="17"/>
                      <w:sz w:val="24"/>
                      <w:szCs w:val="24"/>
                    </w:rPr>
                    <w:t xml:space="preserve">, ka </w:t>
                  </w:r>
                  <w:proofErr w:type="spellStart"/>
                  <w:r>
                    <w:rPr>
                      <w:rStyle w:val="Strong"/>
                      <w:rFonts w:ascii="Montserrat" w:hAnsi="Montserrat" w:cs="Arial"/>
                      <w:color w:val="717A8A"/>
                      <w:position w:val="17"/>
                      <w:sz w:val="24"/>
                      <w:szCs w:val="24"/>
                    </w:rPr>
                    <w:t>ora</w:t>
                  </w:r>
                  <w:proofErr w:type="spellEnd"/>
                  <w:r>
                    <w:rPr>
                      <w:rStyle w:val="Strong"/>
                      <w:rFonts w:ascii="Montserrat" w:hAnsi="Montserrat" w:cs="Arial"/>
                      <w:color w:val="717A8A"/>
                      <w:position w:val="17"/>
                      <w:sz w:val="24"/>
                      <w:szCs w:val="24"/>
                    </w:rPr>
                    <w:t xml:space="preserve"> </w:t>
                  </w:r>
                  <w:proofErr w:type="spellStart"/>
                  <w:r>
                    <w:rPr>
                      <w:rStyle w:val="Strong"/>
                      <w:rFonts w:ascii="Montserrat" w:hAnsi="Montserrat" w:cs="Arial"/>
                      <w:color w:val="717A8A"/>
                      <w:position w:val="17"/>
                      <w:sz w:val="24"/>
                      <w:szCs w:val="24"/>
                    </w:rPr>
                    <w:t>te</w:t>
                  </w:r>
                  <w:proofErr w:type="spellEnd"/>
                  <w:r>
                    <w:rPr>
                      <w:rStyle w:val="Strong"/>
                      <w:rFonts w:ascii="Montserrat" w:hAnsi="Montserrat" w:cs="Arial"/>
                      <w:color w:val="717A8A"/>
                      <w:position w:val="17"/>
                      <w:sz w:val="24"/>
                      <w:szCs w:val="24"/>
                    </w:rPr>
                    <w:t xml:space="preserve"> manuhiri</w:t>
                  </w:r>
                  <w:r>
                    <w:rPr>
                      <w:rStyle w:val="font-montserrat"/>
                      <w:rFonts w:ascii="Montserrat" w:hAnsi="Montserrat" w:cs="Arial"/>
                      <w:color w:val="717A8A"/>
                      <w:position w:val="17"/>
                      <w:sz w:val="24"/>
                      <w:szCs w:val="24"/>
                    </w:rPr>
                    <w:t>, with your food basket and my food basket the people thrive.</w:t>
                  </w:r>
                </w:p>
                <w:p w14:paraId="7A1E8B8B"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Next year will be an exciting one for Te Aho o Te Kahu. With Di Sarfati taking up the role of Director-General of Health, recruitment for a new </w:t>
                  </w:r>
                  <w:r>
                    <w:rPr>
                      <w:rStyle w:val="font-montserrat"/>
                      <w:rFonts w:ascii="Montserrat" w:hAnsi="Montserrat" w:cs="Arial"/>
                      <w:color w:val="717A8A"/>
                      <w:position w:val="17"/>
                      <w:sz w:val="24"/>
                      <w:szCs w:val="24"/>
                    </w:rPr>
                    <w:lastRenderedPageBreak/>
                    <w:t>Chief Executive for Te Aho o Te Kahu will begin in the January. I will stay in the role of Acting Chief Executive until recruitment is complete and we will continue to deliver our busy work programme.</w:t>
                  </w:r>
                </w:p>
                <w:p w14:paraId="00DC50B5"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have built strong relationships with the new health entities and are already providing guidance and advice on cancer care in the new system. We will monitor the impact of COVID-19 on cancer services, release insights from our hui series and share the lived experiences from our Pacific research in the first quarter of 2023.</w:t>
                  </w:r>
                </w:p>
                <w:p w14:paraId="1F10D0F3"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This year has been challenging. I hope you </w:t>
                  </w:r>
                  <w:proofErr w:type="gramStart"/>
                  <w:r>
                    <w:rPr>
                      <w:rStyle w:val="font-montserrat"/>
                      <w:rFonts w:ascii="Montserrat" w:hAnsi="Montserrat" w:cs="Arial"/>
                      <w:color w:val="717A8A"/>
                      <w:position w:val="17"/>
                      <w:sz w:val="24"/>
                      <w:szCs w:val="24"/>
                    </w:rPr>
                    <w:t>have the opportunity to</w:t>
                  </w:r>
                  <w:proofErr w:type="gramEnd"/>
                  <w:r>
                    <w:rPr>
                      <w:rStyle w:val="font-montserrat"/>
                      <w:rFonts w:ascii="Montserrat" w:hAnsi="Montserrat" w:cs="Arial"/>
                      <w:color w:val="717A8A"/>
                      <w:position w:val="17"/>
                      <w:sz w:val="24"/>
                      <w:szCs w:val="24"/>
                    </w:rPr>
                    <w:t xml:space="preserve"> rest, recharge your batteries, and take time with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this summer. Cancer will not take a break over the holidays and many of you will be courageously continuing your cancer journeys or providing care, treatment, or support to those that are – thank you.</w:t>
                  </w:r>
                </w:p>
                <w:p w14:paraId="632CBFA9"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Strong"/>
                      <w:rFonts w:ascii="Montserrat" w:hAnsi="Montserrat" w:cs="Arial"/>
                      <w:color w:val="717A8A"/>
                      <w:position w:val="17"/>
                      <w:sz w:val="24"/>
                      <w:szCs w:val="24"/>
                    </w:rPr>
                    <w:t xml:space="preserve">Meri </w:t>
                  </w:r>
                  <w:proofErr w:type="spellStart"/>
                  <w:r>
                    <w:rPr>
                      <w:rStyle w:val="Strong"/>
                      <w:rFonts w:ascii="Montserrat" w:hAnsi="Montserrat" w:cs="Arial"/>
                      <w:color w:val="717A8A"/>
                      <w:position w:val="17"/>
                      <w:sz w:val="24"/>
                      <w:szCs w:val="24"/>
                    </w:rPr>
                    <w:t>Kirihimete</w:t>
                  </w:r>
                  <w:proofErr w:type="spellEnd"/>
                  <w:r>
                    <w:rPr>
                      <w:rStyle w:val="Strong"/>
                      <w:rFonts w:ascii="Montserrat" w:hAnsi="Montserrat" w:cs="Arial"/>
                      <w:color w:val="717A8A"/>
                      <w:position w:val="17"/>
                      <w:sz w:val="24"/>
                      <w:szCs w:val="24"/>
                    </w:rPr>
                    <w:t xml:space="preserve"> me </w:t>
                  </w:r>
                  <w:proofErr w:type="spellStart"/>
                  <w:r>
                    <w:rPr>
                      <w:rStyle w:val="Strong"/>
                      <w:rFonts w:ascii="Montserrat" w:hAnsi="Montserrat" w:cs="Arial"/>
                      <w:color w:val="717A8A"/>
                      <w:position w:val="17"/>
                      <w:sz w:val="24"/>
                      <w:szCs w:val="24"/>
                    </w:rPr>
                    <w:t>te</w:t>
                  </w:r>
                  <w:proofErr w:type="spellEnd"/>
                  <w:r>
                    <w:rPr>
                      <w:rStyle w:val="Strong"/>
                      <w:rFonts w:ascii="Montserrat" w:hAnsi="Montserrat" w:cs="Arial"/>
                      <w:color w:val="717A8A"/>
                      <w:position w:val="17"/>
                      <w:sz w:val="24"/>
                      <w:szCs w:val="24"/>
                    </w:rPr>
                    <w:t xml:space="preserve"> tau </w:t>
                  </w:r>
                  <w:proofErr w:type="spellStart"/>
                  <w:r>
                    <w:rPr>
                      <w:rStyle w:val="Strong"/>
                      <w:rFonts w:ascii="Montserrat" w:hAnsi="Montserrat" w:cs="Arial"/>
                      <w:color w:val="717A8A"/>
                      <w:position w:val="17"/>
                      <w:sz w:val="24"/>
                      <w:szCs w:val="24"/>
                    </w:rPr>
                    <w:t>hou</w:t>
                  </w:r>
                  <w:proofErr w:type="spellEnd"/>
                  <w:r>
                    <w:rPr>
                      <w:rStyle w:val="Strong"/>
                      <w:rFonts w:ascii="Montserrat" w:hAnsi="Montserrat" w:cs="Arial"/>
                      <w:color w:val="717A8A"/>
                      <w:position w:val="17"/>
                      <w:sz w:val="24"/>
                      <w:szCs w:val="24"/>
                    </w:rPr>
                    <w:t>!</w:t>
                  </w:r>
                  <w:r>
                    <w:rPr>
                      <w:rStyle w:val="font-montserrat"/>
                      <w:rFonts w:ascii="Montserrat" w:hAnsi="Montserrat" w:cs="Arial"/>
                      <w:color w:val="717A8A"/>
                      <w:position w:val="17"/>
                      <w:sz w:val="24"/>
                      <w:szCs w:val="24"/>
                    </w:rPr>
                    <w:t xml:space="preserve"> Merry Christmas and Happy New Year!</w:t>
                  </w:r>
                </w:p>
                <w:p w14:paraId="46C1A361"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Ngā</w:t>
                  </w:r>
                  <w:proofErr w:type="spellEnd"/>
                  <w:r>
                    <w:rPr>
                      <w:rStyle w:val="font-montserrat"/>
                      <w:rFonts w:ascii="Montserrat" w:hAnsi="Montserrat" w:cs="Arial"/>
                      <w:color w:val="717A8A"/>
                      <w:position w:val="17"/>
                      <w:sz w:val="24"/>
                      <w:szCs w:val="24"/>
                    </w:rPr>
                    <w:t xml:space="preserve"> mihi</w:t>
                  </w:r>
                </w:p>
                <w:p w14:paraId="0DA58E78"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Nicola Hill, Acting Chief Executive Te Aho o Te Kahu</w:t>
                  </w:r>
                </w:p>
              </w:tc>
            </w:tr>
          </w:tbl>
          <w:p w14:paraId="63E52D86" w14:textId="77777777" w:rsidR="00E31061" w:rsidRDefault="00E3106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31061" w14:paraId="0739B440" w14:textId="77777777">
              <w:trPr>
                <w:jc w:val="center"/>
              </w:trPr>
              <w:tc>
                <w:tcPr>
                  <w:tcW w:w="9000" w:type="dxa"/>
                  <w:shd w:val="clear" w:color="auto" w:fill="FFFFFF"/>
                  <w:vAlign w:val="center"/>
                  <w:hideMark/>
                </w:tcPr>
                <w:p w14:paraId="6A104E8F" w14:textId="7118A194" w:rsidR="00E31061" w:rsidRDefault="00E3106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0D2A129C" wp14:editId="134C4C52">
                        <wp:extent cx="571500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inline>
                    </w:drawing>
                  </w:r>
                </w:p>
                <w:p w14:paraId="0EA2BED6" w14:textId="77777777" w:rsidR="00E31061" w:rsidRDefault="00E3106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147FC706" w14:textId="77777777" w:rsidR="00E31061" w:rsidRDefault="00E31061">
                  <w:pPr>
                    <w:spacing w:after="240" w:line="480" w:lineRule="exact"/>
                    <w:textAlignment w:val="center"/>
                    <w:outlineLvl w:val="2"/>
                    <w:rPr>
                      <w:rFonts w:ascii="Montserrat" w:eastAsia="Times New Roman" w:hAnsi="Montserrat" w:cs="Arial"/>
                      <w:color w:val="3D3B3D"/>
                      <w:position w:val="17"/>
                      <w:sz w:val="36"/>
                      <w:szCs w:val="36"/>
                    </w:rPr>
                  </w:pPr>
                  <w:r>
                    <w:rPr>
                      <w:rStyle w:val="Strong"/>
                      <w:rFonts w:ascii="Montserrat" w:eastAsia="Times New Roman" w:hAnsi="Montserrat" w:cs="Arial"/>
                      <w:color w:val="3D3B3D"/>
                      <w:position w:val="17"/>
                      <w:sz w:val="36"/>
                      <w:szCs w:val="36"/>
                    </w:rPr>
                    <w:lastRenderedPageBreak/>
                    <w:t>A brief look at the last few weeks: </w:t>
                  </w:r>
                </w:p>
                <w:p w14:paraId="5E9449F7" w14:textId="571C57F5" w:rsidR="00E31061" w:rsidRDefault="00E31061" w:rsidP="00E31061">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Last Thursday two outstanding Te Aho o Te Kahu staff members were honoured at the Public Service Day Awards - Lydia Rickard (centre, pictured above) and Dr Humphrey Pullon from our Te Manawa Taki Hub. You can read more about their amazing mahi on the </w:t>
                  </w:r>
                  <w:hyperlink r:id="rId8" w:history="1">
                    <w:r>
                      <w:rPr>
                        <w:rStyle w:val="Hyperlink"/>
                        <w:rFonts w:ascii="Montserrat" w:hAnsi="Montserrat" w:cs="Arial"/>
                        <w:color w:val="57A607"/>
                        <w:position w:val="17"/>
                        <w:sz w:val="24"/>
                        <w:szCs w:val="24"/>
                      </w:rPr>
                      <w:t>Public Service website.</w:t>
                    </w:r>
                  </w:hyperlink>
                </w:p>
                <w:p w14:paraId="173DA2C1" w14:textId="132F01F4"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Congratulations also to </w:t>
                  </w:r>
                  <w:hyperlink r:id="rId9" w:history="1">
                    <w:r>
                      <w:rPr>
                        <w:rStyle w:val="Hyperlink"/>
                        <w:rFonts w:ascii="Montserrat" w:hAnsi="Montserrat" w:cs="Arial"/>
                        <w:color w:val="57A607"/>
                        <w:position w:val="17"/>
                        <w:sz w:val="24"/>
                        <w:szCs w:val="24"/>
                      </w:rPr>
                      <w:t xml:space="preserve">Hei </w:t>
                    </w:r>
                    <w:proofErr w:type="spellStart"/>
                    <w:r>
                      <w:rPr>
                        <w:rStyle w:val="Hyperlink"/>
                        <w:rFonts w:ascii="Montserrat" w:hAnsi="Montserrat" w:cs="Arial"/>
                        <w:color w:val="57A607"/>
                        <w:position w:val="17"/>
                        <w:sz w:val="24"/>
                        <w:szCs w:val="24"/>
                      </w:rPr>
                      <w:t>Āhuru</w:t>
                    </w:r>
                    <w:proofErr w:type="spellEnd"/>
                    <w:r>
                      <w:rPr>
                        <w:rStyle w:val="Hyperlink"/>
                        <w:rFonts w:ascii="Montserrat" w:hAnsi="Montserrat" w:cs="Arial"/>
                        <w:color w:val="57A607"/>
                        <w:position w:val="17"/>
                        <w:sz w:val="24"/>
                        <w:szCs w:val="24"/>
                      </w:rPr>
                      <w:t xml:space="preserve"> </w:t>
                    </w:r>
                    <w:proofErr w:type="spellStart"/>
                    <w:r>
                      <w:rPr>
                        <w:rStyle w:val="Hyperlink"/>
                        <w:rFonts w:ascii="Montserrat" w:hAnsi="Montserrat" w:cs="Arial"/>
                        <w:color w:val="57A607"/>
                        <w:position w:val="17"/>
                        <w:sz w:val="24"/>
                        <w:szCs w:val="24"/>
                      </w:rPr>
                      <w:t>Mōwai</w:t>
                    </w:r>
                    <w:proofErr w:type="spellEnd"/>
                  </w:hyperlink>
                  <w:r>
                    <w:rPr>
                      <w:rStyle w:val="font-montserrat"/>
                      <w:rFonts w:ascii="Montserrat" w:hAnsi="Montserrat" w:cs="Arial"/>
                      <w:color w:val="717A8A"/>
                      <w:position w:val="17"/>
                      <w:sz w:val="24"/>
                      <w:szCs w:val="24"/>
                    </w:rPr>
                    <w:t xml:space="preserve">, Māori Cancer Leadership Network, who were awarded the Tohu </w:t>
                  </w:r>
                  <w:proofErr w:type="spellStart"/>
                  <w:r>
                    <w:rPr>
                      <w:rStyle w:val="font-montserrat"/>
                      <w:rFonts w:ascii="Montserrat" w:hAnsi="Montserrat" w:cs="Arial"/>
                      <w:color w:val="717A8A"/>
                      <w:position w:val="17"/>
                      <w:sz w:val="24"/>
                      <w:szCs w:val="24"/>
                    </w:rPr>
                    <w:t>Hautoa</w:t>
                  </w:r>
                  <w:proofErr w:type="spellEnd"/>
                  <w:r>
                    <w:rPr>
                      <w:rStyle w:val="font-montserrat"/>
                      <w:rFonts w:ascii="Montserrat" w:hAnsi="Montserrat" w:cs="Arial"/>
                      <w:color w:val="717A8A"/>
                      <w:position w:val="17"/>
                      <w:sz w:val="24"/>
                      <w:szCs w:val="24"/>
                    </w:rPr>
                    <w:t xml:space="preserve"> | Courageous Leadership award at the National Hauora Coalition’s Mana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Tohutanga</w:t>
                  </w:r>
                  <w:proofErr w:type="spellEnd"/>
                  <w:r>
                    <w:rPr>
                      <w:rStyle w:val="font-montserrat"/>
                      <w:rFonts w:ascii="Montserrat" w:hAnsi="Montserrat" w:cs="Arial"/>
                      <w:color w:val="717A8A"/>
                      <w:position w:val="17"/>
                      <w:sz w:val="24"/>
                      <w:szCs w:val="24"/>
                    </w:rPr>
                    <w:t xml:space="preserve"> Awards earlier this month. The award recognised their leadership in the efforts to reduce the bowel screening age for Māori from 60 to 50 years. We are proud to work alongside Hei </w:t>
                  </w:r>
                  <w:proofErr w:type="spellStart"/>
                  <w:r>
                    <w:rPr>
                      <w:rStyle w:val="font-montserrat"/>
                      <w:rFonts w:ascii="Montserrat" w:hAnsi="Montserrat" w:cs="Arial"/>
                      <w:color w:val="717A8A"/>
                      <w:position w:val="17"/>
                      <w:sz w:val="24"/>
                      <w:szCs w:val="24"/>
                    </w:rPr>
                    <w:t>Āhuru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Mōwai</w:t>
                  </w:r>
                  <w:proofErr w:type="spellEnd"/>
                  <w:r>
                    <w:rPr>
                      <w:rStyle w:val="font-montserrat"/>
                      <w:rFonts w:ascii="Montserrat" w:hAnsi="Montserrat" w:cs="Arial"/>
                      <w:color w:val="717A8A"/>
                      <w:position w:val="17"/>
                      <w:sz w:val="24"/>
                      <w:szCs w:val="24"/>
                    </w:rPr>
                    <w:t xml:space="preserve"> across our work programme.</w:t>
                  </w:r>
                </w:p>
                <w:p w14:paraId="48FC37EF" w14:textId="4EE1CB80"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Last week we released our COVID-19 and cancer services report to end September 2022. You can read it on our</w:t>
                  </w:r>
                  <w:hyperlink r:id="rId10" w:history="1">
                    <w:r>
                      <w:rPr>
                        <w:rStyle w:val="Hyperlink"/>
                        <w:rFonts w:ascii="Montserrat" w:hAnsi="Montserrat" w:cs="Arial"/>
                        <w:color w:val="57A607"/>
                        <w:position w:val="17"/>
                        <w:sz w:val="24"/>
                        <w:szCs w:val="24"/>
                      </w:rPr>
                      <w:t xml:space="preserve"> COVID-19 Monitoring webpage.</w:t>
                    </w:r>
                  </w:hyperlink>
                </w:p>
                <w:p w14:paraId="4352DE2B" w14:textId="4FA0D46E"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programme continues at pace. You can read the </w:t>
                  </w:r>
                  <w:hyperlink r:id="rId11" w:history="1">
                    <w:r>
                      <w:rPr>
                        <w:rStyle w:val="Hyperlink"/>
                        <w:rFonts w:ascii="Montserrat" w:hAnsi="Montserrat" w:cs="Arial"/>
                        <w:color w:val="57A607"/>
                        <w:position w:val="17"/>
                        <w:sz w:val="24"/>
                        <w:szCs w:val="24"/>
                      </w:rPr>
                      <w:t>latest Data, Monitoring and Reporting Team newsletter here</w:t>
                    </w:r>
                  </w:hyperlink>
                  <w:r>
                    <w:rPr>
                      <w:rStyle w:val="font-montserrat"/>
                      <w:rFonts w:ascii="Montserrat" w:hAnsi="Montserrat" w:cs="Arial"/>
                      <w:color w:val="717A8A"/>
                      <w:position w:val="17"/>
                      <w:sz w:val="24"/>
                      <w:szCs w:val="24"/>
                    </w:rPr>
                    <w:t xml:space="preserve"> or sign up to </w:t>
                  </w:r>
                  <w:hyperlink r:id="rId12" w:history="1">
                    <w:r>
                      <w:rPr>
                        <w:rStyle w:val="Hyperlink"/>
                        <w:rFonts w:ascii="Montserrat" w:hAnsi="Montserrat" w:cs="Arial"/>
                        <w:color w:val="57A607"/>
                        <w:position w:val="17"/>
                        <w:sz w:val="24"/>
                        <w:szCs w:val="24"/>
                      </w:rPr>
                      <w:t>receive future updates here</w:t>
                    </w:r>
                  </w:hyperlink>
                  <w:r>
                    <w:rPr>
                      <w:rStyle w:val="font-montserrat"/>
                      <w:rFonts w:ascii="Montserrat" w:hAnsi="Montserrat" w:cs="Arial"/>
                      <w:color w:val="717A8A"/>
                      <w:position w:val="17"/>
                      <w:sz w:val="24"/>
                      <w:szCs w:val="24"/>
                    </w:rPr>
                    <w:t>.</w:t>
                  </w:r>
                </w:p>
                <w:p w14:paraId="795E975D" w14:textId="3E2D5448"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Melnet</w:t>
                  </w:r>
                  <w:proofErr w:type="spellEnd"/>
                  <w:r>
                    <w:rPr>
                      <w:rStyle w:val="font-montserrat"/>
                      <w:rFonts w:ascii="Montserrat" w:hAnsi="Montserrat" w:cs="Arial"/>
                      <w:color w:val="717A8A"/>
                      <w:position w:val="17"/>
                      <w:sz w:val="24"/>
                      <w:szCs w:val="24"/>
                    </w:rPr>
                    <w:t xml:space="preserve"> have updated the Melanoma Quality Statements – the new version is available on the </w:t>
                  </w:r>
                  <w:hyperlink r:id="rId13" w:history="1">
                    <w:r>
                      <w:rPr>
                        <w:rStyle w:val="Hyperlink"/>
                        <w:rFonts w:ascii="Montserrat" w:hAnsi="Montserrat" w:cs="Arial"/>
                        <w:color w:val="57A607"/>
                        <w:position w:val="17"/>
                        <w:sz w:val="24"/>
                        <w:szCs w:val="24"/>
                      </w:rPr>
                      <w:t xml:space="preserve">Resources section of the </w:t>
                    </w:r>
                    <w:proofErr w:type="spellStart"/>
                    <w:r>
                      <w:rPr>
                        <w:rStyle w:val="Hyperlink"/>
                        <w:rFonts w:ascii="Montserrat" w:hAnsi="Montserrat" w:cs="Arial"/>
                        <w:color w:val="57A607"/>
                        <w:position w:val="17"/>
                        <w:sz w:val="24"/>
                        <w:szCs w:val="24"/>
                      </w:rPr>
                      <w:t>MelNet</w:t>
                    </w:r>
                    <w:proofErr w:type="spellEnd"/>
                    <w:r>
                      <w:rPr>
                        <w:rStyle w:val="Hyperlink"/>
                        <w:rFonts w:ascii="Montserrat" w:hAnsi="Montserrat" w:cs="Arial"/>
                        <w:color w:val="57A607"/>
                        <w:position w:val="17"/>
                        <w:sz w:val="24"/>
                        <w:szCs w:val="24"/>
                      </w:rPr>
                      <w:t xml:space="preserve"> website</w:t>
                    </w:r>
                  </w:hyperlink>
                  <w:r>
                    <w:rPr>
                      <w:rStyle w:val="font-montserrat"/>
                      <w:rFonts w:ascii="Montserrat" w:hAnsi="Montserrat" w:cs="Arial"/>
                      <w:color w:val="717A8A"/>
                      <w:position w:val="17"/>
                      <w:sz w:val="24"/>
                      <w:szCs w:val="24"/>
                    </w:rPr>
                    <w:t>.</w:t>
                  </w:r>
                </w:p>
                <w:p w14:paraId="3E155392" w14:textId="696275A2"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Updated data on new cancer registrations were released last Friday. These annually published interactive tables and graphs provide high-level data on cancer registrations in 2020 and can be found on the </w:t>
                  </w:r>
                  <w:hyperlink r:id="rId14" w:history="1">
                    <w:r>
                      <w:rPr>
                        <w:rStyle w:val="Hyperlink"/>
                        <w:rFonts w:ascii="Montserrat" w:hAnsi="Montserrat" w:cs="Arial"/>
                        <w:color w:val="57A607"/>
                        <w:position w:val="17"/>
                        <w:sz w:val="24"/>
                        <w:szCs w:val="24"/>
                      </w:rPr>
                      <w:t xml:space="preserve">New Cancer Registrations page of the Te </w:t>
                    </w:r>
                    <w:proofErr w:type="spellStart"/>
                    <w:r>
                      <w:rPr>
                        <w:rStyle w:val="Hyperlink"/>
                        <w:rFonts w:ascii="Montserrat" w:hAnsi="Montserrat" w:cs="Arial"/>
                        <w:color w:val="57A607"/>
                        <w:position w:val="17"/>
                        <w:sz w:val="24"/>
                        <w:szCs w:val="24"/>
                      </w:rPr>
                      <w:t>Whatu</w:t>
                    </w:r>
                    <w:proofErr w:type="spellEnd"/>
                    <w:r>
                      <w:rPr>
                        <w:rStyle w:val="Hyperlink"/>
                        <w:rFonts w:ascii="Montserrat" w:hAnsi="Montserrat" w:cs="Arial"/>
                        <w:color w:val="57A607"/>
                        <w:position w:val="17"/>
                        <w:sz w:val="24"/>
                        <w:szCs w:val="24"/>
                      </w:rPr>
                      <w:t xml:space="preserve"> Ora website.</w:t>
                    </w:r>
                  </w:hyperlink>
                </w:p>
                <w:p w14:paraId="395F97EE" w14:textId="77777777" w:rsidR="00E31061" w:rsidRDefault="00E31061">
                  <w:pPr>
                    <w:pStyle w:val="NormalWeb"/>
                    <w:spacing w:before="300" w:beforeAutospacing="0" w:after="0" w:afterAutospacing="0" w:line="360" w:lineRule="atLeast"/>
                    <w:textAlignment w:val="center"/>
                    <w:rPr>
                      <w:rStyle w:val="font-montserrat"/>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Manatū</w:t>
                  </w:r>
                  <w:proofErr w:type="spellEnd"/>
                  <w:r>
                    <w:rPr>
                      <w:rStyle w:val="font-montserrat"/>
                      <w:rFonts w:ascii="Montserrat" w:hAnsi="Montserrat" w:cs="Arial"/>
                      <w:color w:val="717A8A"/>
                      <w:position w:val="17"/>
                      <w:sz w:val="24"/>
                      <w:szCs w:val="24"/>
                    </w:rPr>
                    <w:t xml:space="preserve"> Hauora have released a new online discussion space called </w:t>
                  </w:r>
                  <w:proofErr w:type="spellStart"/>
                  <w:r>
                    <w:rPr>
                      <w:rStyle w:val="font-montserrat"/>
                      <w:rFonts w:ascii="Montserrat" w:hAnsi="Montserrat" w:cs="Arial"/>
                      <w:color w:val="717A8A"/>
                      <w:position w:val="17"/>
                      <w:sz w:val="24"/>
                      <w:szCs w:val="24"/>
                    </w:rPr>
                    <w:fldChar w:fldCharType="begin"/>
                  </w:r>
                  <w:r>
                    <w:rPr>
                      <w:rStyle w:val="font-montserrat"/>
                      <w:rFonts w:ascii="Montserrat" w:hAnsi="Montserrat" w:cs="Arial"/>
                      <w:color w:val="717A8A"/>
                      <w:position w:val="17"/>
                      <w:sz w:val="24"/>
                      <w:szCs w:val="24"/>
                    </w:rPr>
                    <w:instrText xml:space="preserve"> HYPERLINK "https://teahootekahu.cmail20.com/t/t-l-faliul-jtgbgii-u/" </w:instrText>
                  </w:r>
                  <w:r>
                    <w:rPr>
                      <w:rStyle w:val="font-montserrat"/>
                      <w:rFonts w:ascii="Montserrat" w:hAnsi="Montserrat" w:cs="Arial"/>
                      <w:color w:val="717A8A"/>
                      <w:position w:val="17"/>
                      <w:sz w:val="24"/>
                      <w:szCs w:val="24"/>
                    </w:rPr>
                    <w:fldChar w:fldCharType="separate"/>
                  </w:r>
                  <w:r>
                    <w:rPr>
                      <w:rStyle w:val="Hyperlink"/>
                      <w:rFonts w:ascii="Montserrat" w:hAnsi="Montserrat" w:cs="Arial"/>
                      <w:color w:val="57A607"/>
                      <w:position w:val="17"/>
                      <w:sz w:val="24"/>
                      <w:szCs w:val="24"/>
                    </w:rPr>
                    <w:t>Tātou</w:t>
                  </w:r>
                  <w:proofErr w:type="spellEnd"/>
                  <w:r>
                    <w:rPr>
                      <w:rStyle w:val="font-montserrat"/>
                      <w:rFonts w:ascii="Montserrat" w:hAnsi="Montserrat" w:cs="Arial"/>
                      <w:color w:val="717A8A"/>
                      <w:position w:val="17"/>
                      <w:sz w:val="24"/>
                      <w:szCs w:val="24"/>
                    </w:rPr>
                    <w:fldChar w:fldCharType="end"/>
                  </w:r>
                  <w:r>
                    <w:rPr>
                      <w:rStyle w:val="font-montserrat"/>
                      <w:rFonts w:ascii="Montserrat" w:hAnsi="Montserrat" w:cs="Arial"/>
                      <w:color w:val="717A8A"/>
                      <w:position w:val="17"/>
                      <w:sz w:val="24"/>
                      <w:szCs w:val="24"/>
                    </w:rPr>
                    <w:t xml:space="preserve">. The first discussion </w:t>
                  </w:r>
                  <w:hyperlink r:id="rId15" w:history="1">
                    <w:r>
                      <w:rPr>
                        <w:rStyle w:val="Hyperlink"/>
                        <w:rFonts w:ascii="Montserrat" w:hAnsi="Montserrat" w:cs="Arial"/>
                        <w:color w:val="57A607"/>
                        <w:position w:val="17"/>
                        <w:sz w:val="24"/>
                        <w:szCs w:val="24"/>
                      </w:rPr>
                      <w:t xml:space="preserve">Achieving </w:t>
                    </w:r>
                    <w:proofErr w:type="spellStart"/>
                    <w:r>
                      <w:rPr>
                        <w:rStyle w:val="Hyperlink"/>
                        <w:rFonts w:ascii="Montserrat" w:hAnsi="Montserrat" w:cs="Arial"/>
                        <w:color w:val="57A607"/>
                        <w:position w:val="17"/>
                        <w:sz w:val="24"/>
                        <w:szCs w:val="24"/>
                      </w:rPr>
                      <w:t>pae</w:t>
                    </w:r>
                    <w:proofErr w:type="spellEnd"/>
                    <w:r>
                      <w:rPr>
                        <w:rStyle w:val="Hyperlink"/>
                        <w:rFonts w:ascii="Montserrat" w:hAnsi="Montserrat" w:cs="Arial"/>
                        <w:color w:val="57A607"/>
                        <w:position w:val="17"/>
                        <w:sz w:val="24"/>
                        <w:szCs w:val="24"/>
                      </w:rPr>
                      <w:t xml:space="preserve"> </w:t>
                    </w:r>
                    <w:proofErr w:type="spellStart"/>
                    <w:r>
                      <w:rPr>
                        <w:rStyle w:val="Hyperlink"/>
                        <w:rFonts w:ascii="Montserrat" w:hAnsi="Montserrat" w:cs="Arial"/>
                        <w:color w:val="57A607"/>
                        <w:position w:val="17"/>
                        <w:sz w:val="24"/>
                        <w:szCs w:val="24"/>
                      </w:rPr>
                      <w:t>ora</w:t>
                    </w:r>
                    <w:proofErr w:type="spellEnd"/>
                  </w:hyperlink>
                  <w:r>
                    <w:rPr>
                      <w:rStyle w:val="font-montserrat"/>
                      <w:rFonts w:ascii="Montserrat" w:hAnsi="Montserrat" w:cs="Arial"/>
                      <w:color w:val="717A8A"/>
                      <w:position w:val="17"/>
                      <w:sz w:val="24"/>
                      <w:szCs w:val="24"/>
                    </w:rPr>
                    <w:t xml:space="preserve"> is now live and ready for people to share their thoughts and ideas. Information about </w:t>
                  </w:r>
                  <w:proofErr w:type="spellStart"/>
                  <w:r>
                    <w:rPr>
                      <w:rStyle w:val="font-montserrat"/>
                      <w:rFonts w:ascii="Montserrat" w:hAnsi="Montserrat" w:cs="Arial"/>
                      <w:color w:val="717A8A"/>
                      <w:position w:val="17"/>
                      <w:sz w:val="24"/>
                      <w:szCs w:val="24"/>
                    </w:rPr>
                    <w:t>Tātou</w:t>
                  </w:r>
                  <w:proofErr w:type="spellEnd"/>
                  <w:r>
                    <w:rPr>
                      <w:rStyle w:val="font-montserrat"/>
                      <w:rFonts w:ascii="Montserrat" w:hAnsi="Montserrat" w:cs="Arial"/>
                      <w:color w:val="717A8A"/>
                      <w:position w:val="17"/>
                      <w:sz w:val="24"/>
                      <w:szCs w:val="24"/>
                    </w:rPr>
                    <w:t xml:space="preserve"> is available on </w:t>
                  </w:r>
                  <w:proofErr w:type="spellStart"/>
                  <w:r>
                    <w:rPr>
                      <w:rStyle w:val="font-montserrat"/>
                      <w:rFonts w:ascii="Montserrat" w:hAnsi="Montserrat" w:cs="Arial"/>
                      <w:color w:val="717A8A"/>
                      <w:position w:val="17"/>
                      <w:sz w:val="24"/>
                      <w:szCs w:val="24"/>
                    </w:rPr>
                    <w:t>Manatū</w:t>
                  </w:r>
                  <w:proofErr w:type="spellEnd"/>
                  <w:r>
                    <w:rPr>
                      <w:rStyle w:val="font-montserrat"/>
                      <w:rFonts w:ascii="Montserrat" w:hAnsi="Montserrat" w:cs="Arial"/>
                      <w:color w:val="717A8A"/>
                      <w:position w:val="17"/>
                      <w:sz w:val="24"/>
                      <w:szCs w:val="24"/>
                    </w:rPr>
                    <w:t xml:space="preserve"> Hauora </w:t>
                  </w:r>
                  <w:hyperlink r:id="rId16" w:history="1">
                    <w:r>
                      <w:rPr>
                        <w:rStyle w:val="Hyperlink"/>
                        <w:rFonts w:ascii="Montserrat" w:hAnsi="Montserrat" w:cs="Arial"/>
                        <w:color w:val="57A607"/>
                        <w:position w:val="17"/>
                        <w:sz w:val="24"/>
                        <w:szCs w:val="24"/>
                      </w:rPr>
                      <w:t>website</w:t>
                    </w:r>
                  </w:hyperlink>
                  <w:r>
                    <w:rPr>
                      <w:rStyle w:val="font-montserrat"/>
                      <w:rFonts w:ascii="Montserrat" w:hAnsi="Montserrat" w:cs="Arial"/>
                      <w:color w:val="717A8A"/>
                      <w:position w:val="17"/>
                      <w:sz w:val="24"/>
                      <w:szCs w:val="24"/>
                    </w:rPr>
                    <w:t>. </w:t>
                  </w:r>
                </w:p>
                <w:p w14:paraId="5333D9DC" w14:textId="0147C510"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p>
              </w:tc>
            </w:tr>
          </w:tbl>
          <w:p w14:paraId="4BC4C13C" w14:textId="77777777" w:rsidR="00E31061" w:rsidRDefault="00E3106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31061" w14:paraId="596A10DF" w14:textId="77777777">
              <w:trPr>
                <w:jc w:val="center"/>
              </w:trPr>
              <w:tc>
                <w:tcPr>
                  <w:tcW w:w="9000" w:type="dxa"/>
                  <w:shd w:val="clear" w:color="auto" w:fill="FFFFFF"/>
                  <w:vAlign w:val="center"/>
                  <w:hideMark/>
                </w:tcPr>
                <w:p w14:paraId="5635E74C" w14:textId="77777777" w:rsidR="00E31061" w:rsidRDefault="00E3106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6CF739E7" w14:textId="77777777" w:rsidR="00E31061" w:rsidRDefault="00E31061">
                  <w:pPr>
                    <w:spacing w:after="240" w:line="480" w:lineRule="exact"/>
                    <w:textAlignment w:val="center"/>
                    <w:outlineLvl w:val="2"/>
                    <w:rPr>
                      <w:rFonts w:ascii="Montserrat" w:eastAsia="Times New Roman" w:hAnsi="Montserrat" w:cs="Arial"/>
                      <w:color w:val="3D3B3D"/>
                      <w:position w:val="17"/>
                      <w:sz w:val="36"/>
                      <w:szCs w:val="36"/>
                    </w:rPr>
                  </w:pPr>
                  <w:r>
                    <w:rPr>
                      <w:rStyle w:val="Strong"/>
                      <w:rFonts w:ascii="Montserrat" w:eastAsia="Times New Roman" w:hAnsi="Montserrat" w:cs="Arial"/>
                      <w:color w:val="3D3B3D"/>
                      <w:position w:val="17"/>
                      <w:sz w:val="36"/>
                      <w:szCs w:val="36"/>
                    </w:rPr>
                    <w:lastRenderedPageBreak/>
                    <w:t>Recent Publications:</w:t>
                  </w:r>
                </w:p>
                <w:p w14:paraId="63755750" w14:textId="77777777" w:rsidR="00E31061" w:rsidRDefault="00E31061">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Lancet Oncology, </w:t>
                  </w:r>
                  <w:hyperlink r:id="rId17" w:history="1">
                    <w:r>
                      <w:rPr>
                        <w:rStyle w:val="Hyperlink"/>
                        <w:rFonts w:ascii="Montserrat" w:hAnsi="Montserrat" w:cs="Arial"/>
                        <w:color w:val="57A607"/>
                        <w:position w:val="17"/>
                        <w:sz w:val="24"/>
                        <w:szCs w:val="24"/>
                      </w:rPr>
                      <w:t>Te Aho o Te Kahu: weaving equity into national-level cancer control. </w:t>
                    </w:r>
                  </w:hyperlink>
                </w:p>
                <w:p w14:paraId="27A396C5"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Health Informatics New Zealand (</w:t>
                  </w:r>
                  <w:proofErr w:type="spellStart"/>
                  <w:r>
                    <w:rPr>
                      <w:rStyle w:val="font-montserrat"/>
                      <w:rFonts w:ascii="Montserrat" w:hAnsi="Montserrat" w:cs="Arial"/>
                      <w:color w:val="717A8A"/>
                      <w:position w:val="17"/>
                      <w:sz w:val="24"/>
                      <w:szCs w:val="24"/>
                    </w:rPr>
                    <w:t>HiNZ</w:t>
                  </w:r>
                  <w:proofErr w:type="spellEnd"/>
                  <w:r>
                    <w:rPr>
                      <w:rStyle w:val="font-montserrat"/>
                      <w:rFonts w:ascii="Montserrat" w:hAnsi="Montserrat" w:cs="Arial"/>
                      <w:color w:val="717A8A"/>
                      <w:position w:val="17"/>
                      <w:sz w:val="24"/>
                      <w:szCs w:val="24"/>
                    </w:rPr>
                    <w:t>), </w:t>
                  </w:r>
                  <w:hyperlink r:id="rId18" w:history="1">
                    <w:r>
                      <w:rPr>
                        <w:rStyle w:val="Hyperlink"/>
                        <w:rFonts w:ascii="Montserrat" w:hAnsi="Montserrat" w:cs="Arial"/>
                        <w:color w:val="57A607"/>
                        <w:position w:val="17"/>
                        <w:sz w:val="24"/>
                        <w:szCs w:val="24"/>
                      </w:rPr>
                      <w:t>New data platform to share cancer information - Health Informatics New Zealand (hinz.org.nz)</w:t>
                    </w:r>
                  </w:hyperlink>
                </w:p>
                <w:p w14:paraId="49DBBCF6" w14:textId="77777777"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Journal of Medical Imaging and Radiation Oncology, </w:t>
                  </w:r>
                  <w:hyperlink r:id="rId19" w:history="1">
                    <w:r>
                      <w:rPr>
                        <w:rStyle w:val="Hyperlink"/>
                        <w:rFonts w:ascii="Montserrat" w:hAnsi="Montserrat" w:cs="Arial"/>
                        <w:color w:val="57A607"/>
                        <w:position w:val="17"/>
                        <w:sz w:val="24"/>
                        <w:szCs w:val="24"/>
                      </w:rPr>
                      <w:t>Driving quality improvement through better data: the story of New Zealand’s Radiation Oncology Collection’</w:t>
                    </w:r>
                  </w:hyperlink>
                  <w:r>
                    <w:rPr>
                      <w:rStyle w:val="font-montserrat"/>
                      <w:rFonts w:ascii="Montserrat" w:hAnsi="Montserrat" w:cs="Arial"/>
                      <w:color w:val="717A8A"/>
                      <w:position w:val="17"/>
                      <w:sz w:val="24"/>
                      <w:szCs w:val="24"/>
                    </w:rPr>
                    <w:t>. </w:t>
                  </w:r>
                </w:p>
                <w:p w14:paraId="787C9739" w14:textId="231F1800" w:rsidR="00E31061" w:rsidRDefault="00E31061">
                  <w:pPr>
                    <w:pStyle w:val="NormalWeb"/>
                    <w:spacing w:before="300" w:beforeAutospacing="0" w:after="0" w:afterAutospacing="0" w:line="360" w:lineRule="atLeast"/>
                    <w:textAlignment w:val="center"/>
                    <w:rPr>
                      <w:rStyle w:val="font-montserrat"/>
                      <w:rFonts w:ascii="Montserrat" w:hAnsi="Montserrat" w:cs="Arial"/>
                      <w:color w:val="717A8A"/>
                      <w:position w:val="17"/>
                      <w:sz w:val="24"/>
                      <w:szCs w:val="24"/>
                    </w:rPr>
                  </w:pPr>
                  <w:r>
                    <w:rPr>
                      <w:rStyle w:val="font-montserrat"/>
                      <w:rFonts w:ascii="Montserrat" w:hAnsi="Montserrat" w:cs="Arial"/>
                      <w:color w:val="717A8A"/>
                      <w:position w:val="17"/>
                      <w:sz w:val="24"/>
                      <w:szCs w:val="24"/>
                    </w:rPr>
                    <w:t>New Zealand Medical Association Journal, </w:t>
                  </w:r>
                  <w:hyperlink r:id="rId20" w:history="1">
                    <w:r>
                      <w:rPr>
                        <w:rStyle w:val="Hyperlink"/>
                        <w:rFonts w:ascii="Montserrat" w:hAnsi="Montserrat" w:cs="Arial"/>
                        <w:color w:val="57A607"/>
                        <w:position w:val="17"/>
                        <w:sz w:val="24"/>
                        <w:szCs w:val="24"/>
                      </w:rPr>
                      <w:t>Understanding disparities in post-operative mortality for Indigenous patients</w:t>
                    </w:r>
                  </w:hyperlink>
                  <w:r>
                    <w:rPr>
                      <w:rStyle w:val="font-montserrat"/>
                      <w:rFonts w:ascii="Montserrat" w:hAnsi="Montserrat" w:cs="Arial"/>
                      <w:color w:val="717A8A"/>
                      <w:position w:val="17"/>
                      <w:sz w:val="24"/>
                      <w:szCs w:val="24"/>
                    </w:rPr>
                    <w:t>.</w:t>
                  </w:r>
                </w:p>
                <w:p w14:paraId="7AE87D75" w14:textId="77777777" w:rsidR="00E31061" w:rsidRDefault="00E31061">
                  <w:pPr>
                    <w:pStyle w:val="NormalWeb"/>
                    <w:spacing w:before="300" w:beforeAutospacing="0" w:after="0" w:afterAutospacing="0" w:line="360" w:lineRule="atLeast"/>
                    <w:textAlignment w:val="center"/>
                    <w:rPr>
                      <w:rStyle w:val="font-montserrat"/>
                      <w:rFonts w:ascii="Montserrat" w:hAnsi="Montserrat" w:cs="Arial"/>
                      <w:color w:val="717A8A"/>
                      <w:position w:val="17"/>
                      <w:sz w:val="24"/>
                      <w:szCs w:val="24"/>
                    </w:rPr>
                  </w:pPr>
                </w:p>
                <w:p w14:paraId="0DED0874" w14:textId="23546A3E" w:rsidR="00E31061" w:rsidRDefault="00E31061">
                  <w:pPr>
                    <w:pStyle w:val="NormalWeb"/>
                    <w:spacing w:before="300" w:beforeAutospacing="0" w:after="0" w:afterAutospacing="0" w:line="360" w:lineRule="atLeast"/>
                    <w:textAlignment w:val="center"/>
                    <w:rPr>
                      <w:rFonts w:ascii="Montserrat" w:hAnsi="Montserrat" w:cs="Arial"/>
                      <w:color w:val="717A8A"/>
                      <w:position w:val="17"/>
                      <w:sz w:val="24"/>
                      <w:szCs w:val="24"/>
                    </w:rPr>
                  </w:pPr>
                </w:p>
              </w:tc>
            </w:tr>
          </w:tbl>
          <w:p w14:paraId="387C39CC" w14:textId="02737A15" w:rsidR="00E31061" w:rsidRPr="00E31061" w:rsidRDefault="00E31061" w:rsidP="00E31061">
            <w:pPr>
              <w:spacing w:line="300" w:lineRule="exact"/>
              <w:rPr>
                <w:rFonts w:eastAsia="Times New Roman"/>
                <w:sz w:val="30"/>
                <w:szCs w:val="30"/>
              </w:rPr>
            </w:pPr>
            <w:r>
              <w:rPr>
                <w:rFonts w:eastAsia="Times New Roman"/>
                <w:sz w:val="30"/>
                <w:szCs w:val="30"/>
              </w:rPr>
              <w:lastRenderedPageBreak/>
              <w:t> </w:t>
            </w:r>
            <w:r>
              <w:rPr>
                <w:rFonts w:eastAsia="Times New Roman"/>
                <w:sz w:val="60"/>
                <w:szCs w:val="60"/>
              </w:rPr>
              <w:t> </w:t>
            </w:r>
          </w:p>
        </w:tc>
      </w:tr>
    </w:tbl>
    <w:p w14:paraId="00129780" w14:textId="4998172D" w:rsidR="00E31061" w:rsidRDefault="00E31061" w:rsidP="00E31061">
      <w:pPr>
        <w:rPr>
          <w:rFonts w:eastAsia="Times New Roman"/>
        </w:rPr>
      </w:pPr>
      <w:r>
        <w:rPr>
          <w:rFonts w:eastAsia="Times New Roman"/>
          <w:noProof/>
        </w:rPr>
        <w:lastRenderedPageBreak/>
        <mc:AlternateContent>
          <mc:Choice Requires="wps">
            <w:drawing>
              <wp:inline distT="0" distB="0" distL="0" distR="0" wp14:anchorId="3F673DE0" wp14:editId="4E66675C">
                <wp:extent cx="762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10F1B" id="Rectangle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p>
    <w:p w14:paraId="2C0D917D" w14:textId="77777777" w:rsidR="00E621CF" w:rsidRDefault="00E621CF"/>
    <w:sectPr w:rsidR="00E62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61"/>
    <w:rsid w:val="00E31061"/>
    <w:rsid w:val="00E621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117"/>
  <w15:chartTrackingRefBased/>
  <w15:docId w15:val="{52547EA5-C9F7-4AA4-8520-C99A4B8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61"/>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061"/>
    <w:rPr>
      <w:color w:val="0000FF"/>
      <w:u w:val="single"/>
    </w:rPr>
  </w:style>
  <w:style w:type="paragraph" w:styleId="NormalWeb">
    <w:name w:val="Normal (Web)"/>
    <w:basedOn w:val="Normal"/>
    <w:uiPriority w:val="99"/>
    <w:semiHidden/>
    <w:unhideWhenUsed/>
    <w:rsid w:val="00E31061"/>
    <w:pPr>
      <w:spacing w:before="100" w:beforeAutospacing="1" w:after="100" w:afterAutospacing="1"/>
    </w:pPr>
  </w:style>
  <w:style w:type="paragraph" w:customStyle="1" w:styleId="email-flexible-footeradditionalinfo--center">
    <w:name w:val="email-flexible-footer__additionalinfo--center"/>
    <w:basedOn w:val="Normal"/>
    <w:uiPriority w:val="99"/>
    <w:semiHidden/>
    <w:rsid w:val="00E31061"/>
    <w:pPr>
      <w:spacing w:before="100" w:beforeAutospacing="1" w:after="100" w:afterAutospacing="1"/>
    </w:pPr>
  </w:style>
  <w:style w:type="character" w:customStyle="1" w:styleId="font-montserrat">
    <w:name w:val="font-montserrat"/>
    <w:basedOn w:val="DefaultParagraphFont"/>
    <w:rsid w:val="00E31061"/>
  </w:style>
  <w:style w:type="character" w:styleId="Strong">
    <w:name w:val="Strong"/>
    <w:basedOn w:val="DefaultParagraphFont"/>
    <w:uiPriority w:val="22"/>
    <w:qFormat/>
    <w:rsid w:val="00E3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otekahu.cmail20.com/t/t-l-faliul-jtgbgii-y/" TargetMode="External"/><Relationship Id="rId13" Type="http://schemas.openxmlformats.org/officeDocument/2006/relationships/hyperlink" Target="https://teahootekahu.cmail20.com/t/t-l-faliul-jtgbgii-h/" TargetMode="External"/><Relationship Id="rId18" Type="http://schemas.openxmlformats.org/officeDocument/2006/relationships/hyperlink" Target="https://teahootekahu.cmail20.com/t/t-l-faliul-jtgbgii-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teahootekahu.cmail20.com/t/t-l-faliul-jtgbgii-d/" TargetMode="External"/><Relationship Id="rId17" Type="http://schemas.openxmlformats.org/officeDocument/2006/relationships/hyperlink" Target="https://teahootekahu.cmail20.com/t/t-l-faliul-jtgbgii-n/" TargetMode="External"/><Relationship Id="rId2" Type="http://schemas.openxmlformats.org/officeDocument/2006/relationships/settings" Target="settings.xml"/><Relationship Id="rId16" Type="http://schemas.openxmlformats.org/officeDocument/2006/relationships/hyperlink" Target="https://teahootekahu.cmail20.com/t/t-l-faliul-jtgbgii-b/" TargetMode="External"/><Relationship Id="rId20" Type="http://schemas.openxmlformats.org/officeDocument/2006/relationships/hyperlink" Target="https://teahootekahu.cmail20.com/t/t-l-faliul-jtgbgii-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eahootekahu.cmail20.com/t/t-l-faliul-jtgbgii-i/" TargetMode="External"/><Relationship Id="rId5" Type="http://schemas.openxmlformats.org/officeDocument/2006/relationships/image" Target="media/image1.png"/><Relationship Id="rId15" Type="http://schemas.openxmlformats.org/officeDocument/2006/relationships/hyperlink" Target="https://teahootekahu.cmail20.com/t/t-l-faliul-jtgbgii-o/" TargetMode="External"/><Relationship Id="rId10" Type="http://schemas.openxmlformats.org/officeDocument/2006/relationships/hyperlink" Target="https://teahootekahu.cmail20.com/t/t-l-faliul-jtgbgii-t/" TargetMode="External"/><Relationship Id="rId19" Type="http://schemas.openxmlformats.org/officeDocument/2006/relationships/hyperlink" Target="https://teahootekahu.cmail20.com/t/t-l-faliul-jtgbgii-x/" TargetMode="External"/><Relationship Id="rId4" Type="http://schemas.openxmlformats.org/officeDocument/2006/relationships/hyperlink" Target="https://teahootekahu.cmail20.com/t/t-l-faliul-jtgbgii-r/" TargetMode="External"/><Relationship Id="rId9" Type="http://schemas.openxmlformats.org/officeDocument/2006/relationships/hyperlink" Target="https://teahootekahu.cmail20.com/t/t-l-faliul-jtgbgii-j/" TargetMode="External"/><Relationship Id="rId14" Type="http://schemas.openxmlformats.org/officeDocument/2006/relationships/hyperlink" Target="https://teahootekahu.cmail20.com/t/t-l-faliul-jtgbgii-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2023-04-05T19:47:00Z</dcterms:created>
  <dcterms:modified xsi:type="dcterms:W3CDTF">2023-04-05T19:50:00Z</dcterms:modified>
</cp:coreProperties>
</file>