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073F" w14:textId="0B4F0425" w:rsidR="00E66FC8" w:rsidRPr="00A56F70" w:rsidRDefault="00A56F70" w:rsidP="00A56F70">
      <w:pPr>
        <w:spacing w:before="360" w:after="180" w:line="240" w:lineRule="auto"/>
        <w:outlineLvl w:val="1"/>
        <w:rPr>
          <w:rFonts w:ascii="Montserrat" w:eastAsia="Times New Roman" w:hAnsi="Montserrat" w:cs="Arial"/>
          <w:b/>
          <w:bCs/>
          <w:color w:val="091D31"/>
          <w:sz w:val="36"/>
          <w:szCs w:val="36"/>
          <w:lang w:val="en-GB" w:eastAsia="en-NZ"/>
        </w:rPr>
      </w:pPr>
      <w:r w:rsidRPr="00A56F70">
        <w:rPr>
          <w:rFonts w:ascii="Montserrat" w:eastAsia="Times New Roman" w:hAnsi="Montserrat" w:cs="Arial"/>
          <w:b/>
          <w:bCs/>
          <w:color w:val="091D31"/>
          <w:sz w:val="36"/>
          <w:szCs w:val="36"/>
          <w:lang w:val="en-GB" w:eastAsia="en-NZ"/>
        </w:rPr>
        <w:t>S</w:t>
      </w:r>
      <w:r>
        <w:rPr>
          <w:rFonts w:ascii="Montserrat" w:eastAsia="Times New Roman" w:hAnsi="Montserrat" w:cs="Arial"/>
          <w:b/>
          <w:bCs/>
          <w:color w:val="091D31"/>
          <w:sz w:val="36"/>
          <w:szCs w:val="36"/>
          <w:lang w:val="en-GB" w:eastAsia="en-NZ"/>
        </w:rPr>
        <w:t>OCIAL</w:t>
      </w:r>
      <w:r w:rsidRPr="00A56F70">
        <w:rPr>
          <w:rFonts w:ascii="Montserrat" w:eastAsia="Times New Roman" w:hAnsi="Montserrat" w:cs="Arial"/>
          <w:b/>
          <w:bCs/>
          <w:color w:val="091D31"/>
          <w:sz w:val="36"/>
          <w:szCs w:val="36"/>
          <w:lang w:val="en-GB" w:eastAsia="en-NZ"/>
        </w:rPr>
        <w:t xml:space="preserve"> M</w:t>
      </w:r>
      <w:r>
        <w:rPr>
          <w:rFonts w:ascii="Montserrat" w:eastAsia="Times New Roman" w:hAnsi="Montserrat" w:cs="Arial"/>
          <w:b/>
          <w:bCs/>
          <w:color w:val="091D31"/>
          <w:sz w:val="36"/>
          <w:szCs w:val="36"/>
          <w:lang w:val="en-GB" w:eastAsia="en-NZ"/>
        </w:rPr>
        <w:t>EDIA</w:t>
      </w:r>
      <w:r w:rsidRPr="00A56F70">
        <w:rPr>
          <w:rFonts w:ascii="Montserrat" w:eastAsia="Times New Roman" w:hAnsi="Montserrat" w:cs="Arial"/>
          <w:b/>
          <w:bCs/>
          <w:color w:val="091D31"/>
          <w:sz w:val="36"/>
          <w:szCs w:val="36"/>
          <w:lang w:val="en-GB" w:eastAsia="en-NZ"/>
        </w:rPr>
        <w:t xml:space="preserve"> P</w:t>
      </w:r>
      <w:r>
        <w:rPr>
          <w:rFonts w:ascii="Montserrat" w:eastAsia="Times New Roman" w:hAnsi="Montserrat" w:cs="Arial"/>
          <w:b/>
          <w:bCs/>
          <w:color w:val="091D31"/>
          <w:sz w:val="36"/>
          <w:szCs w:val="36"/>
          <w:lang w:val="en-GB" w:eastAsia="en-NZ"/>
        </w:rPr>
        <w:t>OLICY</w:t>
      </w:r>
    </w:p>
    <w:p w14:paraId="03A4189F" w14:textId="77777777" w:rsidR="00A56F70" w:rsidRPr="005978AC" w:rsidRDefault="00A56F70" w:rsidP="00A56F70">
      <w:pPr>
        <w:spacing w:before="360" w:after="180" w:line="240" w:lineRule="auto"/>
        <w:outlineLvl w:val="2"/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</w:pPr>
      <w:r w:rsidRPr="005978AC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 xml:space="preserve">Purpose </w:t>
      </w:r>
    </w:p>
    <w:p w14:paraId="49514C5A" w14:textId="6D8DAB13" w:rsidR="00A56F70" w:rsidRPr="00A56F70" w:rsidRDefault="00A56F7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This guidance sets out the steps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Te Aho o Te Kahu will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take to use social media responsibly and in line with</w:t>
      </w:r>
      <w:r w:rsidR="00662D6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staff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roles and functions.</w:t>
      </w:r>
    </w:p>
    <w:p w14:paraId="289F8EEA" w14:textId="5A707F48" w:rsidR="00480BFC" w:rsidRDefault="0054495B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Social media has a broad reach and can be highly interactive</w:t>
      </w:r>
      <w:r w:rsidR="0002122F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need to keep the </w:t>
      </w:r>
      <w:r w:rsidR="00530162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sector and the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public informed about </w:t>
      </w:r>
      <w:r w:rsid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our work and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engage with the</w:t>
      </w:r>
      <w:r w:rsidR="00530162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m</w:t>
      </w:r>
      <w:r w:rsid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480BF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through online platforms to</w:t>
      </w:r>
      <w:r w:rsid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be responsive to their views and needs. </w:t>
      </w:r>
    </w:p>
    <w:p w14:paraId="23F49FA3" w14:textId="26689E6C" w:rsidR="00A56F70" w:rsidRDefault="00A56F7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bookmarkStart w:id="0" w:name="_Hlk52257216"/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want to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hear what is important and to seek input o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n our work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  <w:r w:rsidR="00A21AB4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bookmarkEnd w:id="0"/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Using social media responsibly will help to maintain engagement with and trust in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Te Aho o Te </w:t>
      </w:r>
      <w:r w:rsidR="00715CC1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K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ahu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</w:p>
    <w:p w14:paraId="6A85F6DB" w14:textId="66A10E86" w:rsidR="00876A2C" w:rsidRDefault="00B7348F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This policy </w:t>
      </w:r>
      <w:r w:rsidR="00876A2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will be reviewed annually to </w:t>
      </w:r>
      <w:r w:rsidR="00047AB1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assess if it is fit for purpose and </w:t>
      </w:r>
      <w:r w:rsidR="00EB0A5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to capture</w:t>
      </w:r>
      <w:r w:rsidR="00047AB1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any changes to our </w:t>
      </w:r>
      <w:r w:rsidR="00EB0A5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process and </w:t>
      </w:r>
      <w:r w:rsidR="00047AB1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channels</w:t>
      </w:r>
      <w:r w:rsidR="00EB0A5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</w:p>
    <w:p w14:paraId="1692585F" w14:textId="4B603E82" w:rsidR="00B7348F" w:rsidRDefault="00EB0A5E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</w:t>
      </w:r>
      <w:r w:rsidR="00876A2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ur social media presence </w:t>
      </w:r>
      <w:r w:rsidR="00B7348F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will be reviewed annually (next review</w:t>
      </w:r>
      <w:r w:rsidR="005D12E4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: 1 October 202</w:t>
      </w:r>
      <w:r w:rsidR="00543BCD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3</w:t>
      </w:r>
      <w:r w:rsidR="005D12E4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) to </w:t>
      </w:r>
      <w:r w:rsidR="00876A2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assess </w:t>
      </w:r>
      <w:r w:rsidR="002B16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if it is fit for purpose and to check alignment with this policy</w:t>
      </w:r>
      <w:r w:rsidR="000365A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</w:p>
    <w:p w14:paraId="0FBDCE5D" w14:textId="2B3B9B54" w:rsidR="00715CC1" w:rsidRPr="00A56F70" w:rsidRDefault="00715CC1" w:rsidP="00715CC1">
      <w:pPr>
        <w:spacing w:before="360" w:after="180" w:line="240" w:lineRule="auto"/>
        <w:outlineLvl w:val="3"/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</w:pPr>
      <w:r w:rsidRPr="00121E5F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>S</w:t>
      </w:r>
      <w:r w:rsidRPr="00A56F70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 xml:space="preserve">ocial media </w:t>
      </w:r>
      <w:r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>channels</w:t>
      </w:r>
    </w:p>
    <w:p w14:paraId="520E7969" w14:textId="2F3D11E7" w:rsidR="00715CC1" w:rsidRPr="0015163C" w:rsidRDefault="00715CC1" w:rsidP="000A5762">
      <w:pPr>
        <w:pStyle w:val="NoSpacing"/>
        <w:rPr>
          <w:rFonts w:ascii="Source Sans Pro" w:hAnsi="Source Sans Pro"/>
          <w:sz w:val="24"/>
          <w:szCs w:val="24"/>
          <w:lang w:val="en-GB" w:eastAsia="en-NZ"/>
        </w:rPr>
      </w:pPr>
      <w:r w:rsidRPr="0015163C">
        <w:rPr>
          <w:rFonts w:ascii="Source Sans Pro" w:hAnsi="Source Sans Pro"/>
          <w:sz w:val="24"/>
          <w:szCs w:val="24"/>
          <w:lang w:val="en-GB" w:eastAsia="en-NZ"/>
        </w:rPr>
        <w:t>Current Te Aho o Te Kahu social media</w:t>
      </w:r>
      <w:r w:rsidR="000A5762" w:rsidRPr="0015163C">
        <w:rPr>
          <w:rFonts w:ascii="Source Sans Pro" w:hAnsi="Source Sans Pro"/>
          <w:sz w:val="24"/>
          <w:szCs w:val="24"/>
          <w:lang w:val="en-GB" w:eastAsia="en-NZ"/>
        </w:rPr>
        <w:t xml:space="preserve"> channels:</w:t>
      </w:r>
    </w:p>
    <w:p w14:paraId="54E48F7A" w14:textId="61397C85" w:rsidR="00945EEF" w:rsidRPr="0015163C" w:rsidRDefault="00C62F76" w:rsidP="00945EEF">
      <w:pPr>
        <w:pStyle w:val="NoSpacing"/>
        <w:numPr>
          <w:ilvl w:val="0"/>
          <w:numId w:val="5"/>
        </w:numPr>
        <w:rPr>
          <w:rFonts w:ascii="Source Sans Pro" w:hAnsi="Source Sans Pro"/>
          <w:sz w:val="24"/>
          <w:szCs w:val="24"/>
          <w:lang w:val="en-GB" w:eastAsia="en-NZ"/>
        </w:rPr>
      </w:pPr>
      <w:r w:rsidRPr="0015163C">
        <w:rPr>
          <w:rFonts w:ascii="Source Sans Pro" w:hAnsi="Source Sans Pro"/>
          <w:sz w:val="24"/>
          <w:szCs w:val="24"/>
          <w:lang w:val="en-GB" w:eastAsia="en-NZ"/>
        </w:rPr>
        <w:t>Twitter</w:t>
      </w:r>
    </w:p>
    <w:p w14:paraId="756AD820" w14:textId="410CDC94" w:rsidR="00C62F76" w:rsidRPr="0015163C" w:rsidRDefault="00C62F76" w:rsidP="00945EEF">
      <w:pPr>
        <w:pStyle w:val="NoSpacing"/>
        <w:numPr>
          <w:ilvl w:val="0"/>
          <w:numId w:val="5"/>
        </w:numPr>
        <w:rPr>
          <w:rFonts w:ascii="Source Sans Pro" w:hAnsi="Source Sans Pro"/>
          <w:sz w:val="24"/>
          <w:szCs w:val="24"/>
          <w:lang w:val="en-GB" w:eastAsia="en-NZ"/>
        </w:rPr>
      </w:pPr>
      <w:r w:rsidRPr="0015163C">
        <w:rPr>
          <w:rFonts w:ascii="Source Sans Pro" w:hAnsi="Source Sans Pro"/>
          <w:sz w:val="24"/>
          <w:szCs w:val="24"/>
          <w:lang w:val="en-GB" w:eastAsia="en-NZ"/>
        </w:rPr>
        <w:t>Linkedin</w:t>
      </w:r>
    </w:p>
    <w:p w14:paraId="2576E0A6" w14:textId="5C9513B3" w:rsidR="00C62F76" w:rsidRPr="0015163C" w:rsidRDefault="00C62F76" w:rsidP="00C62F76">
      <w:pPr>
        <w:pStyle w:val="NoSpacing"/>
        <w:rPr>
          <w:rFonts w:ascii="Source Sans Pro" w:hAnsi="Source Sans Pro"/>
          <w:sz w:val="24"/>
          <w:szCs w:val="24"/>
          <w:lang w:val="en-GB" w:eastAsia="en-NZ"/>
        </w:rPr>
      </w:pPr>
    </w:p>
    <w:p w14:paraId="76E3799F" w14:textId="0DDE297E" w:rsidR="00715CC1" w:rsidRPr="00AE2263" w:rsidRDefault="00C62F76" w:rsidP="00AE2263">
      <w:pPr>
        <w:pStyle w:val="NoSpacing"/>
        <w:rPr>
          <w:rFonts w:ascii="Source Sans Pro" w:hAnsi="Source Sans Pro"/>
          <w:sz w:val="24"/>
          <w:szCs w:val="24"/>
          <w:lang w:val="en-GB" w:eastAsia="en-NZ"/>
        </w:rPr>
      </w:pPr>
      <w:r w:rsidRPr="0015163C">
        <w:rPr>
          <w:rFonts w:ascii="Source Sans Pro" w:hAnsi="Source Sans Pro"/>
          <w:sz w:val="24"/>
          <w:szCs w:val="24"/>
          <w:lang w:val="en-GB" w:eastAsia="en-NZ"/>
        </w:rPr>
        <w:t xml:space="preserve">This policy also covers any additional channels established </w:t>
      </w:r>
      <w:r w:rsidR="00932616" w:rsidRPr="0015163C">
        <w:rPr>
          <w:rFonts w:ascii="Source Sans Pro" w:hAnsi="Source Sans Pro"/>
          <w:sz w:val="24"/>
          <w:szCs w:val="24"/>
          <w:lang w:val="en-GB" w:eastAsia="en-NZ"/>
        </w:rPr>
        <w:t>on an ad hoc or permanent basis</w:t>
      </w:r>
      <w:r w:rsidR="00E66FC8" w:rsidRPr="0015163C">
        <w:rPr>
          <w:rFonts w:ascii="Source Sans Pro" w:hAnsi="Source Sans Pro"/>
          <w:sz w:val="24"/>
          <w:szCs w:val="24"/>
          <w:lang w:val="en-GB" w:eastAsia="en-NZ"/>
        </w:rPr>
        <w:t xml:space="preserve"> prior to the annual review of this policy</w:t>
      </w:r>
      <w:r w:rsidR="0015163C" w:rsidRPr="0015163C">
        <w:rPr>
          <w:rFonts w:ascii="Source Sans Pro" w:hAnsi="Source Sans Pro"/>
          <w:sz w:val="24"/>
          <w:szCs w:val="24"/>
          <w:lang w:val="en-GB" w:eastAsia="en-NZ"/>
        </w:rPr>
        <w:t>.</w:t>
      </w:r>
    </w:p>
    <w:p w14:paraId="7A9CF346" w14:textId="05F5962F" w:rsidR="00A56F70" w:rsidRPr="00A56F70" w:rsidRDefault="00121E5F" w:rsidP="00A56F70">
      <w:pPr>
        <w:spacing w:before="360" w:after="180" w:line="240" w:lineRule="auto"/>
        <w:outlineLvl w:val="3"/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</w:pPr>
      <w:r w:rsidRPr="00121E5F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>S</w:t>
      </w:r>
      <w:r w:rsidR="00A56F70" w:rsidRPr="00A56F70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>ocial media</w:t>
      </w:r>
      <w:r w:rsidR="00AE2263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 xml:space="preserve"> content</w:t>
      </w:r>
    </w:p>
    <w:p w14:paraId="722DB412" w14:textId="2EC0F9DC" w:rsidR="00A56F70" w:rsidRDefault="00121E5F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This p</w:t>
      </w:r>
      <w:r w:rsidR="00B35A7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olicy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sets out how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will use social media.</w:t>
      </w:r>
    </w:p>
    <w:p w14:paraId="5636457B" w14:textId="0C4079B2" w:rsidR="006E3A17" w:rsidRDefault="00117518" w:rsidP="00117518">
      <w:pPr>
        <w:pStyle w:val="ListParagraph"/>
        <w:numPr>
          <w:ilvl w:val="0"/>
          <w:numId w:val="6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Content will </w:t>
      </w:r>
      <w:r w:rsidR="001B293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only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be posted by our Principal Comm</w:t>
      </w:r>
      <w:r w:rsid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unication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s Advisor </w:t>
      </w:r>
      <w:r w:rsidR="00C670A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or delegated person.</w:t>
      </w:r>
    </w:p>
    <w:p w14:paraId="242283DA" w14:textId="77777777" w:rsidR="00A91597" w:rsidRDefault="00A91597" w:rsidP="00A91597">
      <w:pPr>
        <w:pStyle w:val="ListParagraph"/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4F5402E9" w14:textId="20894B7A" w:rsidR="00A91597" w:rsidRDefault="001B293C" w:rsidP="00A91597">
      <w:pPr>
        <w:pStyle w:val="ListParagraph"/>
        <w:numPr>
          <w:ilvl w:val="0"/>
          <w:numId w:val="6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Content will be sighted and signed off by our Chief Executive</w:t>
      </w:r>
      <w:r w:rsidR="00C670A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, or delegated person,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before it is poste</w:t>
      </w:r>
      <w:r w:rsidR="0000384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d</w:t>
      </w:r>
      <w:r w:rsidR="00C670A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</w:p>
    <w:p w14:paraId="6F28CFBE" w14:textId="77777777" w:rsidR="00A91597" w:rsidRPr="00A91597" w:rsidRDefault="00A91597" w:rsidP="00A91597">
      <w:pPr>
        <w:pStyle w:val="ListParagraph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46453CE1" w14:textId="7CAE9F0C" w:rsidR="00C670AB" w:rsidRPr="005F3913" w:rsidRDefault="0000384B" w:rsidP="005F3913">
      <w:pPr>
        <w:pStyle w:val="ListParagraph"/>
        <w:numPr>
          <w:ilvl w:val="0"/>
          <w:numId w:val="6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A91597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Content will reflect our </w:t>
      </w:r>
      <w:r w:rsidR="00A56F70" w:rsidRPr="00A91597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core responsibilities under the </w:t>
      </w:r>
      <w:hyperlink r:id="rId10" w:tgtFrame="_blank" w:history="1">
        <w:r w:rsidR="00A56F70" w:rsidRPr="0084240E">
          <w:rPr>
            <w:rFonts w:ascii="Source Sans Pro" w:eastAsia="Times New Roman" w:hAnsi="Source Sans Pro" w:cs="Arial"/>
            <w:color w:val="024089"/>
            <w:sz w:val="24"/>
            <w:szCs w:val="24"/>
            <w:u w:val="single"/>
            <w:lang w:val="en-GB" w:eastAsia="en-NZ"/>
          </w:rPr>
          <w:t>Standards of Integrity and Conduct</w:t>
        </w:r>
      </w:hyperlink>
      <w:r w:rsidR="00A56F70"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and </w:t>
      </w:r>
      <w:hyperlink r:id="rId11" w:tgtFrame="_blank" w:history="1">
        <w:r w:rsidR="00A56F70" w:rsidRPr="0084240E">
          <w:rPr>
            <w:rFonts w:ascii="Source Sans Pro" w:eastAsia="Times New Roman" w:hAnsi="Source Sans Pro" w:cs="Arial"/>
            <w:color w:val="024089"/>
            <w:sz w:val="24"/>
            <w:szCs w:val="24"/>
            <w:u w:val="single"/>
            <w:lang w:val="en-GB" w:eastAsia="en-NZ"/>
          </w:rPr>
          <w:t>Political Neutrality Guidance</w:t>
        </w:r>
      </w:hyperlink>
      <w:r w:rsidR="00C670AB">
        <w:rPr>
          <w:rFonts w:ascii="Source Sans Pro" w:eastAsia="Times New Roman" w:hAnsi="Source Sans Pro" w:cs="Arial"/>
          <w:color w:val="024089"/>
          <w:sz w:val="24"/>
          <w:szCs w:val="24"/>
          <w:u w:val="single"/>
          <w:lang w:val="en-GB" w:eastAsia="en-NZ"/>
        </w:rPr>
        <w:t>.</w:t>
      </w:r>
    </w:p>
    <w:p w14:paraId="1398D571" w14:textId="77777777" w:rsidR="005F3913" w:rsidRPr="005F3913" w:rsidRDefault="005F3913" w:rsidP="005F3913">
      <w:pPr>
        <w:pStyle w:val="ListParagraph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521891A9" w14:textId="50EFC0DA" w:rsidR="005F3913" w:rsidRDefault="005F3913" w:rsidP="005F3913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18C65539" w14:textId="77777777" w:rsidR="005F3913" w:rsidRPr="005F3913" w:rsidRDefault="005F3913" w:rsidP="005F3913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6B73B911" w14:textId="3EB26DCA" w:rsidR="00C670AB" w:rsidRDefault="001D2DD2" w:rsidP="00C670AB">
      <w:pPr>
        <w:pStyle w:val="ListParagraph"/>
        <w:numPr>
          <w:ilvl w:val="0"/>
          <w:numId w:val="6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Content will </w:t>
      </w:r>
      <w:r w:rsidR="00D02A42"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align with o</w:t>
      </w:r>
      <w:r w:rsidR="00121E5F"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ur </w:t>
      </w:r>
      <w:r w:rsidR="00A56F70"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obligations </w:t>
      </w:r>
      <w:r w:rsidR="00121E5F"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under </w:t>
      </w:r>
      <w:r w:rsidR="00A56F70"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the </w:t>
      </w:r>
      <w:hyperlink r:id="rId12" w:history="1">
        <w:r w:rsidR="00A56F70" w:rsidRPr="008074DA">
          <w:rPr>
            <w:rStyle w:val="Hyperlink"/>
            <w:rFonts w:ascii="Source Sans Pro" w:eastAsia="Times New Roman" w:hAnsi="Source Sans Pro" w:cs="Arial"/>
            <w:sz w:val="24"/>
            <w:szCs w:val="24"/>
            <w:lang w:val="en-GB" w:eastAsia="en-NZ"/>
          </w:rPr>
          <w:t xml:space="preserve">Privacy Act </w:t>
        </w:r>
      </w:hyperlink>
      <w:r w:rsidR="008074DA">
        <w:rPr>
          <w:rFonts w:ascii="Source Sans Pro" w:eastAsia="Times New Roman" w:hAnsi="Source Sans Pro" w:cs="Arial"/>
          <w:color w:val="024089"/>
          <w:sz w:val="24"/>
          <w:szCs w:val="24"/>
          <w:u w:val="single"/>
          <w:lang w:val="en-GB" w:eastAsia="en-NZ"/>
        </w:rPr>
        <w:t>2020</w:t>
      </w:r>
      <w:r w:rsidR="00121E5F"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D02A42"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so as </w:t>
      </w:r>
      <w:r w:rsidR="00121E5F" w:rsidRPr="0084240E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to protect and respect people’s information and privacy</w:t>
      </w:r>
      <w:r w:rsidR="00C670A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</w:p>
    <w:p w14:paraId="683DF11E" w14:textId="77777777" w:rsidR="00C670AB" w:rsidRPr="00C670AB" w:rsidRDefault="00C670AB" w:rsidP="00C670AB">
      <w:pPr>
        <w:pStyle w:val="ListParagraph"/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1FCE27EB" w14:textId="51D24D9A" w:rsidR="000E3592" w:rsidRDefault="00490934" w:rsidP="000E359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If we receive a</w:t>
      </w:r>
      <w:r w:rsidR="000D0954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n online</w:t>
      </w:r>
      <w:r w:rsidR="00700B3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,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6636B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written or oral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que</w:t>
      </w:r>
      <w:r w:rsidR="00CD76D1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stion/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complaint about our social media content or usage this will be </w:t>
      </w:r>
      <w:r w:rsidR="006636B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registered as correspondence and will be </w:t>
      </w:r>
      <w:r w:rsidR="00DA7C9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replied to </w:t>
      </w:r>
      <w:r w:rsidR="000107EF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in</w:t>
      </w:r>
      <w:r w:rsidR="007912F5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li</w:t>
      </w:r>
      <w:r w:rsidR="00781E8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n</w:t>
      </w:r>
      <w:r w:rsidR="007912F5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e with our official correspondence.</w:t>
      </w:r>
    </w:p>
    <w:p w14:paraId="0BF7F6F9" w14:textId="77777777" w:rsidR="00926D5C" w:rsidRPr="00926D5C" w:rsidRDefault="00926D5C" w:rsidP="00926D5C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0145D234" w14:textId="5848E4DC" w:rsidR="00A56F70" w:rsidRPr="00A56F70" w:rsidRDefault="00926D5C" w:rsidP="00A56F70">
      <w:pPr>
        <w:spacing w:before="360" w:after="180" w:line="240" w:lineRule="auto"/>
        <w:outlineLvl w:val="2"/>
        <w:rPr>
          <w:rFonts w:ascii="Montserrat" w:eastAsia="Times New Roman" w:hAnsi="Montserrat" w:cs="Arial"/>
          <w:b/>
          <w:bCs/>
          <w:sz w:val="30"/>
          <w:szCs w:val="30"/>
          <w:lang w:val="en-GB" w:eastAsia="en-NZ"/>
        </w:rPr>
      </w:pPr>
      <w:r>
        <w:rPr>
          <w:rFonts w:ascii="Montserrat" w:eastAsia="Times New Roman" w:hAnsi="Montserrat" w:cs="Arial"/>
          <w:b/>
          <w:bCs/>
          <w:sz w:val="30"/>
          <w:szCs w:val="30"/>
          <w:lang w:val="en-GB" w:eastAsia="en-NZ"/>
        </w:rPr>
        <w:t>S</w:t>
      </w:r>
      <w:r w:rsidR="00A56F70" w:rsidRPr="00A56F70">
        <w:rPr>
          <w:rFonts w:ascii="Montserrat" w:eastAsia="Times New Roman" w:hAnsi="Montserrat" w:cs="Arial"/>
          <w:b/>
          <w:bCs/>
          <w:sz w:val="30"/>
          <w:szCs w:val="30"/>
          <w:lang w:val="en-GB" w:eastAsia="en-NZ"/>
        </w:rPr>
        <w:t xml:space="preserve">ocial media </w:t>
      </w:r>
    </w:p>
    <w:p w14:paraId="6E9DD600" w14:textId="3D329332" w:rsidR="00A56F70" w:rsidRPr="00A56F70" w:rsidRDefault="00A56F7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The following sections provide guidance on the standards </w:t>
      </w:r>
      <w:r w:rsidR="00295D38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Te Aho o Te Kahu will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meet when</w:t>
      </w:r>
      <w:r w:rsidR="00AA1FE1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E37F2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using</w:t>
      </w:r>
      <w:r w:rsidR="00AA1FE1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social media.</w:t>
      </w:r>
    </w:p>
    <w:p w14:paraId="0AFC86D5" w14:textId="6ABD1993" w:rsidR="00A56F70" w:rsidRPr="00A56F70" w:rsidRDefault="00A56F70" w:rsidP="00A56F70">
      <w:pPr>
        <w:spacing w:before="360" w:after="180" w:line="240" w:lineRule="auto"/>
        <w:outlineLvl w:val="3"/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</w:pPr>
      <w:r w:rsidRPr="00A56F70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>Posting or sharing content</w:t>
      </w:r>
    </w:p>
    <w:p w14:paraId="14CD5BB2" w14:textId="77777777" w:rsidR="00295D38" w:rsidRDefault="00295D38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will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only post or share content on social media where there is a clear business purpose for doing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so. </w:t>
      </w:r>
    </w:p>
    <w:p w14:paraId="254365A0" w14:textId="77777777" w:rsidR="00A56F70" w:rsidRPr="00A56F70" w:rsidRDefault="00A56F7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Any content share</w:t>
      </w:r>
      <w:r w:rsidR="00295D38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d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7129E7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will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be:</w:t>
      </w:r>
    </w:p>
    <w:p w14:paraId="2B42FADA" w14:textId="2581D0D4" w:rsidR="002B63CD" w:rsidRPr="002B63CD" w:rsidRDefault="00A56F70" w:rsidP="002B63CD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A56F70">
        <w:rPr>
          <w:rFonts w:ascii="Source Sans Pro" w:eastAsia="Times New Roman" w:hAnsi="Source Sans Pro" w:cs="Arial"/>
          <w:i/>
          <w:iCs/>
          <w:color w:val="000000"/>
          <w:sz w:val="24"/>
          <w:szCs w:val="24"/>
          <w:lang w:val="en-GB" w:eastAsia="en-NZ"/>
        </w:rPr>
        <w:t xml:space="preserve">Impartial and politically neutral 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– unlikely to be seen as being biased towards or as advocating for a particular political party. Careful consideration </w:t>
      </w:r>
      <w:r w:rsidR="00295D38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will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be given to any association with individuals, businesses and organisations.</w:t>
      </w:r>
    </w:p>
    <w:p w14:paraId="4BC1DC06" w14:textId="56F44DE8" w:rsidR="007129E7" w:rsidRDefault="00A56F70" w:rsidP="008C7CEC">
      <w:pPr>
        <w:numPr>
          <w:ilvl w:val="0"/>
          <w:numId w:val="4"/>
        </w:numPr>
        <w:spacing w:before="100" w:beforeAutospacing="1" w:after="180" w:afterAutospacing="1" w:line="240" w:lineRule="auto"/>
        <w:ind w:left="120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A56F70">
        <w:rPr>
          <w:rFonts w:ascii="Source Sans Pro" w:eastAsia="Times New Roman" w:hAnsi="Source Sans Pro" w:cs="Arial"/>
          <w:i/>
          <w:iCs/>
          <w:color w:val="000000"/>
          <w:sz w:val="24"/>
          <w:szCs w:val="24"/>
          <w:lang w:val="en-GB" w:eastAsia="en-NZ"/>
        </w:rPr>
        <w:t>Factual and accurate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– reasonable steps have been taken to ensure its accuracy</w:t>
      </w:r>
      <w:r w:rsidR="00E27453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</w:p>
    <w:p w14:paraId="6722BD8D" w14:textId="0AB26B3A" w:rsidR="007129E7" w:rsidRDefault="007129E7" w:rsidP="007129E7">
      <w:pPr>
        <w:spacing w:before="100" w:beforeAutospacing="1" w:after="180" w:afterAutospacing="1" w:line="240" w:lineRule="auto"/>
        <w:ind w:left="120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will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respect and protect people’s personal information. If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we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are sharing any information or content on social media that relates to an identifiable individual</w:t>
      </w:r>
      <w:r w:rsidR="00F03D3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,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AD3754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then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that person must have given consent for the information to be shared.  </w:t>
      </w:r>
    </w:p>
    <w:p w14:paraId="3ACEAF3A" w14:textId="21D89600" w:rsidR="00A56F70" w:rsidRPr="00654D16" w:rsidRDefault="007129E7" w:rsidP="007129E7">
      <w:pPr>
        <w:spacing w:before="100" w:beforeAutospacing="1" w:after="180" w:afterAutospacing="1" w:line="240" w:lineRule="auto"/>
        <w:ind w:left="120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We will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consider the privacy implications of any information being shared in line with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our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obligations in </w:t>
      </w:r>
      <w:r w:rsidR="00A56F70" w:rsidRPr="00654D1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the </w:t>
      </w:r>
      <w:hyperlink r:id="rId13" w:history="1">
        <w:r w:rsidR="00A56F70" w:rsidRPr="00AB0D55">
          <w:rPr>
            <w:rStyle w:val="Hyperlink"/>
            <w:rFonts w:ascii="Source Sans Pro" w:eastAsia="Times New Roman" w:hAnsi="Source Sans Pro" w:cs="Arial"/>
            <w:sz w:val="24"/>
            <w:szCs w:val="24"/>
            <w:lang w:val="en-GB" w:eastAsia="en-NZ"/>
          </w:rPr>
          <w:t xml:space="preserve">Privacy Act </w:t>
        </w:r>
        <w:r w:rsidR="00AB0D55">
          <w:rPr>
            <w:rStyle w:val="Hyperlink"/>
            <w:rFonts w:ascii="Source Sans Pro" w:eastAsia="Times New Roman" w:hAnsi="Source Sans Pro" w:cs="Arial"/>
            <w:sz w:val="24"/>
            <w:szCs w:val="24"/>
            <w:lang w:val="en-GB" w:eastAsia="en-NZ"/>
          </w:rPr>
          <w:t>2020</w:t>
        </w:r>
        <w:r w:rsidR="00A56F70" w:rsidRPr="00AB0D55">
          <w:rPr>
            <w:rStyle w:val="Hyperlink"/>
            <w:rFonts w:ascii="Source Sans Pro" w:eastAsia="Times New Roman" w:hAnsi="Source Sans Pro" w:cs="Arial"/>
            <w:sz w:val="24"/>
            <w:szCs w:val="24"/>
            <w:lang w:val="en-GB" w:eastAsia="en-NZ"/>
          </w:rPr>
          <w:t>.</w:t>
        </w:r>
      </w:hyperlink>
    </w:p>
    <w:p w14:paraId="26251837" w14:textId="1B4D0679" w:rsidR="00A56F70" w:rsidRDefault="00A56F7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654D1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If </w:t>
      </w:r>
      <w:r w:rsidR="007129E7" w:rsidRPr="00654D1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are</w:t>
      </w:r>
      <w:r w:rsidRPr="00654D1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sharing content that could be considered to be advertising, this </w:t>
      </w:r>
      <w:r w:rsidR="007129E7" w:rsidRPr="00654D1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will</w:t>
      </w:r>
      <w:r w:rsidRPr="00654D1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be consistent with the </w:t>
      </w:r>
      <w:hyperlink r:id="rId14" w:history="1">
        <w:r w:rsidRPr="00654D16">
          <w:rPr>
            <w:rFonts w:ascii="Source Sans Pro" w:eastAsia="Times New Roman" w:hAnsi="Source Sans Pro" w:cs="Arial"/>
            <w:color w:val="024089"/>
            <w:sz w:val="24"/>
            <w:szCs w:val="24"/>
            <w:u w:val="single"/>
            <w:lang w:val="en-GB" w:eastAsia="en-NZ"/>
          </w:rPr>
          <w:t>Guidelines for Government Advertising</w:t>
        </w:r>
      </w:hyperlink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  <w:r w:rsidR="007129E7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</w:p>
    <w:p w14:paraId="3C9C368F" w14:textId="4F784B12" w:rsidR="00957B2B" w:rsidRDefault="004D00CE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Posts will be approved </w:t>
      </w:r>
      <w:r w:rsidR="00D171DF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by the Chief Executive before being posted by the Principal Comms Advisor.</w:t>
      </w:r>
    </w:p>
    <w:p w14:paraId="54E4E095" w14:textId="6B88954F" w:rsidR="00E865FE" w:rsidRDefault="00E865FE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71D4E817" w14:textId="0FD8A5E1" w:rsidR="00E865FE" w:rsidRDefault="00E865FE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05607565" w14:textId="5AF2F4ED" w:rsidR="00E865FE" w:rsidRDefault="00E865FE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35AB1904" w14:textId="77777777" w:rsidR="00A90441" w:rsidRDefault="00A90441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46946495" w14:textId="77777777" w:rsidR="00E865FE" w:rsidRPr="00A56F70" w:rsidRDefault="00E865FE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781ECF24" w14:textId="3EAF0EC8" w:rsidR="00A56F70" w:rsidRPr="00A56F70" w:rsidRDefault="00A56F70" w:rsidP="00A56F70">
      <w:pPr>
        <w:spacing w:before="360" w:after="180" w:line="240" w:lineRule="auto"/>
        <w:outlineLvl w:val="3"/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</w:pPr>
      <w:r w:rsidRPr="00A56F70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>Following and interacting with other social media accounts</w:t>
      </w:r>
    </w:p>
    <w:p w14:paraId="00398407" w14:textId="74056357" w:rsidR="00E865FE" w:rsidRDefault="007129E7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will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be considerate of how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our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interactions with other social media accounts could be perceived. </w:t>
      </w:r>
    </w:p>
    <w:p w14:paraId="4E4E4D86" w14:textId="69A73A66" w:rsidR="00825CE2" w:rsidRPr="00A56F70" w:rsidRDefault="00A56F7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Following another social media account, ‘liking’ or reposting content from another account, or linking to content from another source online is very likely to be perceived as an endorsement. </w:t>
      </w:r>
      <w:r w:rsidR="007129E7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We will 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only </w:t>
      </w:r>
      <w:r w:rsidR="001B67B8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do this 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where there is a clear business purpose linked to </w:t>
      </w:r>
      <w:r w:rsidR="007129E7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our 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role and functions.</w:t>
      </w:r>
    </w:p>
    <w:p w14:paraId="458D68BF" w14:textId="2B4E5584" w:rsidR="007129E7" w:rsidRDefault="007129E7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will follow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a broad range of accounts in order to manage any perceptions of being biased towards or as advocating </w:t>
      </w:r>
      <w:r w:rsidR="00066213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for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a particular political party. </w:t>
      </w:r>
    </w:p>
    <w:p w14:paraId="5CF84EB6" w14:textId="77777777" w:rsidR="00A56F70" w:rsidRPr="00A56F70" w:rsidRDefault="007129E7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will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not follow the social media accounts of individuals or organisations that are known to produce content that is offensive or questionable.</w:t>
      </w:r>
    </w:p>
    <w:p w14:paraId="3CF08877" w14:textId="5527597E" w:rsidR="00A56F70" w:rsidRDefault="007129E7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will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be judicious about ‘liking’ or reposting content that has been shared by other accounts. </w:t>
      </w:r>
      <w:r w:rsidR="00A52FF8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will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carefully consider whether the benefits of doing so outweigh any potential perception risks</w:t>
      </w:r>
      <w:r w:rsidR="001C209D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and </w:t>
      </w:r>
      <w:r w:rsidR="00F80D28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align with the posting </w:t>
      </w:r>
      <w:r w:rsidR="00F44018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and sharing</w:t>
      </w:r>
      <w:r w:rsidR="00A52FF8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guidance above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.</w:t>
      </w:r>
    </w:p>
    <w:p w14:paraId="71EA4DF3" w14:textId="1477F7C6" w:rsidR="005978AC" w:rsidRDefault="00EC2C9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There will be a</w:t>
      </w:r>
      <w:r w:rsidR="00AB0D55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n annual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review of </w:t>
      </w:r>
      <w:r w:rsidR="004F51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social media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account activity </w:t>
      </w:r>
      <w:r w:rsidR="001B5862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by the Chief Executive and/or General Manager</w:t>
      </w:r>
      <w:r w:rsidR="005F3913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, or delegated person,</w:t>
      </w:r>
      <w:r w:rsidR="001B5862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to ensure</w:t>
      </w:r>
      <w:r w:rsidR="004F51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43799D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our social media </w:t>
      </w:r>
      <w:r w:rsidR="009B2BB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interaction</w:t>
      </w:r>
      <w:r w:rsidR="0043799D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(i.e. </w:t>
      </w:r>
      <w:r w:rsidR="004F51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following, liking and reposting</w:t>
      </w:r>
      <w:r w:rsidR="009B2BB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)</w:t>
      </w:r>
      <w:r w:rsidR="004F51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meets expectations and</w:t>
      </w:r>
      <w:r w:rsidR="00737BE2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, if not, to </w:t>
      </w:r>
      <w:r w:rsidR="009B2BB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address this going forward.</w:t>
      </w:r>
      <w:r w:rsidR="005F3913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Collating the material for review will be the responsibility of the Principal Communications Advisor.</w:t>
      </w:r>
    </w:p>
    <w:p w14:paraId="04173741" w14:textId="77777777" w:rsidR="00ED7013" w:rsidRPr="00A56F70" w:rsidRDefault="00ED7013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46975378" w14:textId="5CE23912" w:rsidR="00A56F70" w:rsidRPr="005978AC" w:rsidRDefault="00A56F70" w:rsidP="00A56F70">
      <w:pPr>
        <w:spacing w:before="360" w:after="180" w:line="240" w:lineRule="auto"/>
        <w:outlineLvl w:val="3"/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</w:pPr>
      <w:r w:rsidRPr="005978AC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>Responding to, moderating and deleting comments made by others</w:t>
      </w:r>
    </w:p>
    <w:p w14:paraId="3669FADC" w14:textId="69BA1440" w:rsidR="00601EA0" w:rsidRDefault="00601EA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have a responsibility to ensure </w:t>
      </w:r>
      <w:r w:rsidR="0076003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our social media platforms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are impartial, politically neutral and safe and accessible for people to use. </w:t>
      </w:r>
    </w:p>
    <w:p w14:paraId="1AC9A2B7" w14:textId="0451D32E" w:rsidR="00A56F70" w:rsidRPr="00A56F70" w:rsidRDefault="00A56F7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Replying to comments can be an effective way to engage directly, provide </w:t>
      </w:r>
      <w:r w:rsidR="00A411F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people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with relevant information or resolve issues. </w:t>
      </w:r>
      <w:r w:rsidR="00601EA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A411F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do not have to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reply to all comments on </w:t>
      </w:r>
      <w:r w:rsidR="00F6115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our </w:t>
      </w:r>
      <w:r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social media platforms.</w:t>
      </w:r>
    </w:p>
    <w:p w14:paraId="44740353" w14:textId="00A04598" w:rsidR="00601EA0" w:rsidRDefault="00601EA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reserve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the right to moderate comments and delete them if they are offensive, irrelevant, share an individual’s personal information or could negatively impact perceptions of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our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political neutrality. </w:t>
      </w:r>
    </w:p>
    <w:p w14:paraId="31B04D83" w14:textId="4F8962C0" w:rsidR="00601EA0" w:rsidRDefault="00601EA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Our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social media transparency statement clearly set out the considerations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will use when moderating and deleting comments on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our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social media platforms.</w:t>
      </w:r>
      <w:r w:rsidR="001B647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This will be available in a prominent place on each of our channels.</w:t>
      </w:r>
    </w:p>
    <w:p w14:paraId="649E44C0" w14:textId="612201C3" w:rsidR="005978AC" w:rsidRDefault="005978AC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70AA6DF4" w14:textId="77777777" w:rsidR="005978AC" w:rsidRDefault="005978AC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</w:p>
    <w:p w14:paraId="539A6392" w14:textId="77777777" w:rsidR="00601EA0" w:rsidRDefault="00601EA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Responses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to private or direct messages on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our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social media platform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s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are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subject to the same considerations as any other official communication. </w:t>
      </w:r>
    </w:p>
    <w:p w14:paraId="6F475EF2" w14:textId="4172423D" w:rsidR="00A743C0" w:rsidRDefault="00601EA0" w:rsidP="00A56F70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Our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social media transparency statement </w:t>
      </w:r>
      <w:r w:rsidR="00A743C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also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clearly set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s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out ho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w we </w:t>
      </w:r>
      <w:r w:rsidR="00A56F70" w:rsidRPr="00A56F70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manage and respond to any private or direct messages.</w:t>
      </w:r>
    </w:p>
    <w:p w14:paraId="6A6B1526" w14:textId="77E5EBC2" w:rsidR="00A743C0" w:rsidRPr="00ED7013" w:rsidRDefault="00A743C0" w:rsidP="00A743C0">
      <w:pPr>
        <w:spacing w:before="360" w:after="180" w:line="240" w:lineRule="auto"/>
        <w:outlineLvl w:val="3"/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</w:pPr>
      <w:r w:rsidRPr="00ED7013">
        <w:rPr>
          <w:rFonts w:ascii="Montserrat" w:eastAsia="Times New Roman" w:hAnsi="Montserrat" w:cs="Arial"/>
          <w:b/>
          <w:bCs/>
          <w:sz w:val="27"/>
          <w:szCs w:val="27"/>
          <w:lang w:val="en-GB" w:eastAsia="en-NZ"/>
        </w:rPr>
        <w:t>Social Media Transparency Statement</w:t>
      </w:r>
    </w:p>
    <w:p w14:paraId="177D9356" w14:textId="75E8F527" w:rsidR="00ED7013" w:rsidRDefault="00ED7013" w:rsidP="00531ABA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The statement below will be displayed </w:t>
      </w:r>
      <w:r w:rsidR="00A01F7D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publicly on each social media channel:</w:t>
      </w:r>
    </w:p>
    <w:p w14:paraId="4A469387" w14:textId="4FF96E85" w:rsidR="006B4D49" w:rsidRDefault="00531ABA" w:rsidP="00531ABA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We encourage </w:t>
      </w:r>
      <w:r w:rsidR="00C1738D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interaction</w:t>
      </w:r>
      <w:r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C1738D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with</w:t>
      </w:r>
      <w:r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our </w:t>
      </w:r>
      <w:r w:rsidR="00C1738D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social media content</w:t>
      </w:r>
      <w:r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but reserve the right to remove posts that violate our community guidelines. Please keep all comments and posts relevant and respectful.</w:t>
      </w:r>
    </w:p>
    <w:p w14:paraId="2DA485B0" w14:textId="40795517" w:rsidR="00531ABA" w:rsidRPr="00531ABA" w:rsidRDefault="006B4D49" w:rsidP="00531ABA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</w:t>
      </w:r>
      <w:r w:rsidR="00531ABA"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reserve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531ABA"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the right to:</w:t>
      </w:r>
    </w:p>
    <w:p w14:paraId="51ED4996" w14:textId="77777777" w:rsidR="00531ABA" w:rsidRPr="006B4D49" w:rsidRDefault="00531ABA" w:rsidP="006B4D49">
      <w:pPr>
        <w:pStyle w:val="ListParagraph"/>
        <w:numPr>
          <w:ilvl w:val="0"/>
          <w:numId w:val="7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6B4D4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determine what constitutes inappropriate content</w:t>
      </w:r>
    </w:p>
    <w:p w14:paraId="172CD92F" w14:textId="77777777" w:rsidR="00531ABA" w:rsidRPr="006B4D49" w:rsidRDefault="00531ABA" w:rsidP="006B4D49">
      <w:pPr>
        <w:pStyle w:val="ListParagraph"/>
        <w:numPr>
          <w:ilvl w:val="0"/>
          <w:numId w:val="7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6B4D4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edit or entirely remove inappropriate content</w:t>
      </w:r>
    </w:p>
    <w:p w14:paraId="2E94A3D0" w14:textId="1834DF48" w:rsidR="00531ABA" w:rsidRPr="006B4D49" w:rsidRDefault="00531ABA" w:rsidP="006B4D49">
      <w:pPr>
        <w:pStyle w:val="ListParagraph"/>
        <w:numPr>
          <w:ilvl w:val="0"/>
          <w:numId w:val="7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6B4D4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ban </w:t>
      </w:r>
      <w:r w:rsidR="006B4D4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or block </w:t>
      </w:r>
      <w:r w:rsidRPr="006B4D4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users from </w:t>
      </w:r>
      <w:r w:rsidR="006B4D4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our</w:t>
      </w:r>
      <w:r w:rsidRPr="006B4D4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social media communities.</w:t>
      </w:r>
    </w:p>
    <w:p w14:paraId="175D1DD5" w14:textId="77777777" w:rsidR="00531ABA" w:rsidRPr="00531ABA" w:rsidRDefault="00531ABA" w:rsidP="00531ABA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We may delete posts which contain:</w:t>
      </w:r>
    </w:p>
    <w:p w14:paraId="5741415A" w14:textId="77777777" w:rsidR="00531ABA" w:rsidRP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racist, sexist, homophobic or other forms of hate-speech</w:t>
      </w:r>
    </w:p>
    <w:p w14:paraId="7D750EE1" w14:textId="77777777" w:rsidR="00531ABA" w:rsidRP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potentially defamatory statements</w:t>
      </w:r>
    </w:p>
    <w:p w14:paraId="0EC8D13E" w14:textId="77777777" w:rsidR="00531ABA" w:rsidRP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confidential information (including contact details and personal or health information)</w:t>
      </w:r>
    </w:p>
    <w:p w14:paraId="490FE29B" w14:textId="77777777" w:rsidR="00531ABA" w:rsidRP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misinformation</w:t>
      </w:r>
    </w:p>
    <w:p w14:paraId="01753F29" w14:textId="77777777" w:rsidR="00531ABA" w:rsidRP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spam or advertising</w:t>
      </w:r>
    </w:p>
    <w:p w14:paraId="0A04BC20" w14:textId="77777777" w:rsidR="00531ABA" w:rsidRP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offensive language, abuse or threats</w:t>
      </w:r>
    </w:p>
    <w:p w14:paraId="72B1BBE4" w14:textId="77777777" w:rsidR="00531ABA" w:rsidRP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off-topic or irrelevant information to the thread of conversation</w:t>
      </w:r>
    </w:p>
    <w:p w14:paraId="2781FBE0" w14:textId="77777777" w:rsidR="00531ABA" w:rsidRP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nudity, pornography or child abuse</w:t>
      </w:r>
    </w:p>
    <w:p w14:paraId="40A87ABF" w14:textId="77777777" w:rsidR="00531ABA" w:rsidRP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excessive violence</w:t>
      </w:r>
    </w:p>
    <w:p w14:paraId="4250DD6C" w14:textId="052269ED" w:rsidR="003E6D9C" w:rsidRDefault="00531ABA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content that is illegal, </w:t>
      </w:r>
      <w:r w:rsidR="005F3913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or supports</w:t>
      </w:r>
      <w:r w:rsidRPr="003E6D9C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illegal activity</w:t>
      </w:r>
    </w:p>
    <w:p w14:paraId="47D49F86" w14:textId="0F069A01" w:rsidR="005A7D46" w:rsidRPr="00C019C6" w:rsidRDefault="007215AB" w:rsidP="003E6D9C">
      <w:pPr>
        <w:pStyle w:val="ListParagraph"/>
        <w:numPr>
          <w:ilvl w:val="0"/>
          <w:numId w:val="8"/>
        </w:num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po</w:t>
      </w:r>
      <w:r w:rsidR="00276515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litical content</w:t>
      </w:r>
    </w:p>
    <w:p w14:paraId="2F8A0A56" w14:textId="13F23912" w:rsidR="007726A6" w:rsidRDefault="007726A6" w:rsidP="00531ABA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7726A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By liking, following or re-posting content we are not endorsing the views of the person or organisation.</w:t>
      </w:r>
    </w:p>
    <w:p w14:paraId="10701EC5" w14:textId="4329A41F" w:rsidR="00C019C6" w:rsidRDefault="00531ABA" w:rsidP="00531ABA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If you </w:t>
      </w:r>
      <w:r w:rsidR="007A0595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have a comment </w:t>
      </w:r>
      <w:r w:rsidR="00A9366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about our social media presence or </w:t>
      </w:r>
      <w:r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find content on one of our</w:t>
      </w:r>
      <w:r w:rsidR="00C019C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channels</w:t>
      </w:r>
      <w:r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which you feel </w:t>
      </w:r>
      <w:r w:rsidR="00A9366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is inappropriate</w:t>
      </w:r>
      <w:r w:rsidRPr="00531AB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, please let us know</w:t>
      </w:r>
      <w:r w:rsidR="00C019C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r w:rsidR="00276515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via email on</w:t>
      </w:r>
      <w:r w:rsidR="00C019C6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 </w:t>
      </w:r>
      <w:hyperlink r:id="rId15" w:history="1">
        <w:r w:rsidR="00C019C6" w:rsidRPr="00D0526F">
          <w:rPr>
            <w:rStyle w:val="Hyperlink"/>
            <w:rFonts w:ascii="Source Sans Pro" w:eastAsia="Times New Roman" w:hAnsi="Source Sans Pro" w:cs="Arial"/>
            <w:sz w:val="24"/>
            <w:szCs w:val="24"/>
            <w:lang w:val="en-GB" w:eastAsia="en-NZ"/>
          </w:rPr>
          <w:t>info@teaho.govt.nz</w:t>
        </w:r>
      </w:hyperlink>
    </w:p>
    <w:p w14:paraId="1A3E1BD8" w14:textId="59E6161F" w:rsidR="00573461" w:rsidRPr="007726A6" w:rsidRDefault="00C019C6" w:rsidP="007726A6">
      <w:pPr>
        <w:spacing w:after="18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If you </w:t>
      </w:r>
      <w:r w:rsidR="00C05B4F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send a private or direct message </w:t>
      </w:r>
      <w:r w:rsidR="00B33C2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via one of our channels </w:t>
      </w:r>
      <w:r w:rsidR="00C05B4F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we will </w:t>
      </w:r>
      <w:r w:rsidR="00DA016A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respond within 14 days in </w:t>
      </w:r>
      <w:r w:rsidR="0099518B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 xml:space="preserve">line with our </w:t>
      </w:r>
      <w:r w:rsidR="00781E89">
        <w:rPr>
          <w:rFonts w:ascii="Source Sans Pro" w:eastAsia="Times New Roman" w:hAnsi="Source Sans Pro" w:cs="Arial"/>
          <w:color w:val="000000"/>
          <w:sz w:val="24"/>
          <w:szCs w:val="24"/>
          <w:lang w:val="en-GB" w:eastAsia="en-NZ"/>
        </w:rPr>
        <w:t>official correspondence policy.</w:t>
      </w:r>
    </w:p>
    <w:sectPr w:rsidR="00573461" w:rsidRPr="007726A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B06E" w14:textId="77777777" w:rsidR="00422A75" w:rsidRDefault="00422A75" w:rsidP="00A56F70">
      <w:pPr>
        <w:spacing w:after="0" w:line="240" w:lineRule="auto"/>
      </w:pPr>
      <w:r>
        <w:separator/>
      </w:r>
    </w:p>
  </w:endnote>
  <w:endnote w:type="continuationSeparator" w:id="0">
    <w:p w14:paraId="235E3470" w14:textId="77777777" w:rsidR="00422A75" w:rsidRDefault="00422A75" w:rsidP="00A5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533E0" w14:textId="77777777" w:rsidR="00422A75" w:rsidRDefault="00422A75" w:rsidP="00A56F70">
      <w:pPr>
        <w:spacing w:after="0" w:line="240" w:lineRule="auto"/>
      </w:pPr>
      <w:r>
        <w:separator/>
      </w:r>
    </w:p>
  </w:footnote>
  <w:footnote w:type="continuationSeparator" w:id="0">
    <w:p w14:paraId="14BC911A" w14:textId="77777777" w:rsidR="00422A75" w:rsidRDefault="00422A75" w:rsidP="00A5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FBDE" w14:textId="77777777" w:rsidR="00A56F70" w:rsidRDefault="00A56F70">
    <w:pPr>
      <w:pStyle w:val="Header"/>
    </w:pPr>
  </w:p>
  <w:p w14:paraId="72813C2D" w14:textId="77777777" w:rsidR="00A56F70" w:rsidRDefault="00A56F70">
    <w:pPr>
      <w:pStyle w:val="Header"/>
    </w:pPr>
    <w:r>
      <w:rPr>
        <w:noProof/>
      </w:rPr>
      <w:drawing>
        <wp:inline distT="0" distB="0" distL="0" distR="0" wp14:anchorId="576AE812" wp14:editId="47FC744C">
          <wp:extent cx="1609725" cy="688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K-logo-mid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861" cy="69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B3C"/>
    <w:multiLevelType w:val="hybridMultilevel"/>
    <w:tmpl w:val="E7287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799"/>
    <w:multiLevelType w:val="multilevel"/>
    <w:tmpl w:val="62BC2FF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A35DC"/>
    <w:multiLevelType w:val="multilevel"/>
    <w:tmpl w:val="E05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7357B"/>
    <w:multiLevelType w:val="multilevel"/>
    <w:tmpl w:val="BA4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A2560"/>
    <w:multiLevelType w:val="hybridMultilevel"/>
    <w:tmpl w:val="99FE3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4CBE"/>
    <w:multiLevelType w:val="hybridMultilevel"/>
    <w:tmpl w:val="CDD61C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60F5"/>
    <w:multiLevelType w:val="multilevel"/>
    <w:tmpl w:val="A9E8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D32ED"/>
    <w:multiLevelType w:val="hybridMultilevel"/>
    <w:tmpl w:val="822C54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70"/>
    <w:rsid w:val="0000384B"/>
    <w:rsid w:val="000107EF"/>
    <w:rsid w:val="0001648A"/>
    <w:rsid w:val="0002122F"/>
    <w:rsid w:val="000365AE"/>
    <w:rsid w:val="00047AB1"/>
    <w:rsid w:val="00066213"/>
    <w:rsid w:val="00070119"/>
    <w:rsid w:val="000A5762"/>
    <w:rsid w:val="000D0954"/>
    <w:rsid w:val="000E3592"/>
    <w:rsid w:val="00117518"/>
    <w:rsid w:val="00121E5F"/>
    <w:rsid w:val="0015163C"/>
    <w:rsid w:val="001B293C"/>
    <w:rsid w:val="001B5862"/>
    <w:rsid w:val="001B647A"/>
    <w:rsid w:val="001B67B8"/>
    <w:rsid w:val="001C209D"/>
    <w:rsid w:val="001D2DD2"/>
    <w:rsid w:val="001D499C"/>
    <w:rsid w:val="00250514"/>
    <w:rsid w:val="002557FA"/>
    <w:rsid w:val="00276515"/>
    <w:rsid w:val="00295D38"/>
    <w:rsid w:val="002B162A"/>
    <w:rsid w:val="002B63CD"/>
    <w:rsid w:val="002F1202"/>
    <w:rsid w:val="003E6D9C"/>
    <w:rsid w:val="00422A75"/>
    <w:rsid w:val="00431103"/>
    <w:rsid w:val="0043799D"/>
    <w:rsid w:val="00480BFC"/>
    <w:rsid w:val="00490934"/>
    <w:rsid w:val="00493F86"/>
    <w:rsid w:val="004D00CE"/>
    <w:rsid w:val="004F5170"/>
    <w:rsid w:val="00530162"/>
    <w:rsid w:val="00531ABA"/>
    <w:rsid w:val="00543BCD"/>
    <w:rsid w:val="0054495B"/>
    <w:rsid w:val="00573461"/>
    <w:rsid w:val="005978AC"/>
    <w:rsid w:val="005A3C87"/>
    <w:rsid w:val="005A7D46"/>
    <w:rsid w:val="005D12E4"/>
    <w:rsid w:val="005F3913"/>
    <w:rsid w:val="005F3EA4"/>
    <w:rsid w:val="00601EA0"/>
    <w:rsid w:val="00616B24"/>
    <w:rsid w:val="00654D16"/>
    <w:rsid w:val="00662D6A"/>
    <w:rsid w:val="006636BB"/>
    <w:rsid w:val="006B4D49"/>
    <w:rsid w:val="006E3A17"/>
    <w:rsid w:val="00700B30"/>
    <w:rsid w:val="007129E7"/>
    <w:rsid w:val="00715CC1"/>
    <w:rsid w:val="007215AB"/>
    <w:rsid w:val="00737BE2"/>
    <w:rsid w:val="00760036"/>
    <w:rsid w:val="007726A6"/>
    <w:rsid w:val="00781E89"/>
    <w:rsid w:val="00782076"/>
    <w:rsid w:val="007912F5"/>
    <w:rsid w:val="007A0595"/>
    <w:rsid w:val="008074DA"/>
    <w:rsid w:val="00825CE2"/>
    <w:rsid w:val="0084240E"/>
    <w:rsid w:val="00876A2C"/>
    <w:rsid w:val="008B7D90"/>
    <w:rsid w:val="00926D5C"/>
    <w:rsid w:val="009313C2"/>
    <w:rsid w:val="00932616"/>
    <w:rsid w:val="00945EEF"/>
    <w:rsid w:val="00957B2B"/>
    <w:rsid w:val="009674F3"/>
    <w:rsid w:val="0099518B"/>
    <w:rsid w:val="009B2BBB"/>
    <w:rsid w:val="009D2774"/>
    <w:rsid w:val="009F7270"/>
    <w:rsid w:val="00A01F7D"/>
    <w:rsid w:val="00A21AB4"/>
    <w:rsid w:val="00A411F6"/>
    <w:rsid w:val="00A52FF8"/>
    <w:rsid w:val="00A56F70"/>
    <w:rsid w:val="00A743C0"/>
    <w:rsid w:val="00A90441"/>
    <w:rsid w:val="00A91597"/>
    <w:rsid w:val="00A93669"/>
    <w:rsid w:val="00AA1FE1"/>
    <w:rsid w:val="00AB0D55"/>
    <w:rsid w:val="00AD3754"/>
    <w:rsid w:val="00AE2263"/>
    <w:rsid w:val="00B33C2B"/>
    <w:rsid w:val="00B35A7A"/>
    <w:rsid w:val="00B7348F"/>
    <w:rsid w:val="00BB251A"/>
    <w:rsid w:val="00C019C6"/>
    <w:rsid w:val="00C05B4F"/>
    <w:rsid w:val="00C1738D"/>
    <w:rsid w:val="00C62F76"/>
    <w:rsid w:val="00C670AB"/>
    <w:rsid w:val="00C77861"/>
    <w:rsid w:val="00CD76D1"/>
    <w:rsid w:val="00D02A42"/>
    <w:rsid w:val="00D171DF"/>
    <w:rsid w:val="00DA016A"/>
    <w:rsid w:val="00DA7C9B"/>
    <w:rsid w:val="00E27453"/>
    <w:rsid w:val="00E37F20"/>
    <w:rsid w:val="00E66FC8"/>
    <w:rsid w:val="00E865FE"/>
    <w:rsid w:val="00EB0A5E"/>
    <w:rsid w:val="00EC2C90"/>
    <w:rsid w:val="00ED7013"/>
    <w:rsid w:val="00F03D3A"/>
    <w:rsid w:val="00F34D07"/>
    <w:rsid w:val="00F44018"/>
    <w:rsid w:val="00F61156"/>
    <w:rsid w:val="00F80D28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70ED"/>
  <w15:chartTrackingRefBased/>
  <w15:docId w15:val="{BF333137-4696-44F2-AE5C-17B6A80C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70"/>
  </w:style>
  <w:style w:type="paragraph" w:styleId="Footer">
    <w:name w:val="footer"/>
    <w:basedOn w:val="Normal"/>
    <w:link w:val="FooterChar"/>
    <w:uiPriority w:val="99"/>
    <w:unhideWhenUsed/>
    <w:rsid w:val="00A5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70"/>
  </w:style>
  <w:style w:type="paragraph" w:styleId="BalloonText">
    <w:name w:val="Balloon Text"/>
    <w:basedOn w:val="Normal"/>
    <w:link w:val="BalloonTextChar"/>
    <w:uiPriority w:val="99"/>
    <w:semiHidden/>
    <w:unhideWhenUsed/>
    <w:rsid w:val="00A5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5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83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471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2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t.nz/act/public/2020/0031/latest/LMS23223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t.nz/act/public/2020/0031/latest/LMS2322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service.govt.nz/resources/political-neutrality-guidance/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teaho.govt.nz" TargetMode="External"/><Relationship Id="rId10" Type="http://schemas.openxmlformats.org/officeDocument/2006/relationships/hyperlink" Target="https://www.publicservice.govt.nz/resources/co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pmc.govt.nz/sites/default/files/2017-03/guidelines-govt-advertising-20nov198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12" ma:contentTypeDescription="Create a new document." ma:contentTypeScope="" ma:versionID="ab07a317e13e61f8647618f2a5bf4514">
  <xsd:schema xmlns:xsd="http://www.w3.org/2001/XMLSchema" xmlns:xs="http://www.w3.org/2001/XMLSchema" xmlns:p="http://schemas.microsoft.com/office/2006/metadata/properties" xmlns:ns3="417601d8-b133-4bfa-a841-9972946f34d2" xmlns:ns4="d59ea6e6-a59c-44b8-a0cc-c20c48781dd0" targetNamespace="http://schemas.microsoft.com/office/2006/metadata/properties" ma:root="true" ma:fieldsID="7681b7066893a9016a3b007f86faa700" ns3:_="" ns4:_="">
    <xsd:import namespace="417601d8-b133-4bfa-a841-9972946f34d2"/>
    <xsd:import namespace="d59ea6e6-a59c-44b8-a0cc-c20c48781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ea6e6-a59c-44b8-a0cc-c20c48781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11ADE-4056-4E01-93DB-23D91CAD80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FCBE6-1A46-44ED-B71C-BFE0CCEA2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B01E0-C703-482E-91D6-31699412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d59ea6e6-a59c-44b8-a0cc-c20c48781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Willis</dc:creator>
  <cp:keywords/>
  <dc:description/>
  <cp:lastModifiedBy>Nicole Willis</cp:lastModifiedBy>
  <cp:revision>6</cp:revision>
  <dcterms:created xsi:type="dcterms:W3CDTF">2020-10-07T20:40:00Z</dcterms:created>
  <dcterms:modified xsi:type="dcterms:W3CDTF">2022-09-20T01:40:00Z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